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05210DC9" w:rsidR="00746750" w:rsidRPr="00746750" w:rsidRDefault="00746750" w:rsidP="00FB6FBC">
      <w:pPr>
        <w:tabs>
          <w:tab w:val="left" w:pos="1985"/>
        </w:tabs>
        <w:spacing w:after="100" w:afterAutospacing="1"/>
        <w:rPr>
          <w:rFonts w:ascii="Arial" w:eastAsia="SimSun" w:hAnsi="Arial" w:hint="eastAsia"/>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w:t>
      </w:r>
      <w:r w:rsidR="00791DE1">
        <w:rPr>
          <w:rFonts w:ascii="Arial" w:eastAsia="SimSun" w:hAnsi="Arial"/>
          <w:b/>
          <w:noProof/>
          <w:sz w:val="24"/>
          <w:lang w:eastAsia="zh-CN"/>
        </w:rPr>
        <w:t>1</w:t>
      </w:r>
      <w:r w:rsidRPr="00746750">
        <w:rPr>
          <w:rFonts w:ascii="Arial" w:eastAsia="SimSun" w:hAnsi="Arial"/>
          <w:b/>
          <w:noProof/>
          <w:sz w:val="24"/>
          <w:lang w:eastAsia="zh-CN"/>
        </w:rPr>
        <w:t xml:space="preserve">                               </w:t>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000F438C">
        <w:rPr>
          <w:rFonts w:ascii="Arial" w:eastAsia="SimSun" w:hAnsi="Arial"/>
          <w:b/>
          <w:noProof/>
          <w:sz w:val="24"/>
          <w:lang w:eastAsia="zh-CN"/>
        </w:rPr>
        <w:tab/>
      </w:r>
      <w:r w:rsidRPr="00746750">
        <w:rPr>
          <w:rFonts w:ascii="Arial" w:eastAsia="SimSun" w:hAnsi="Arial"/>
          <w:b/>
          <w:noProof/>
          <w:sz w:val="24"/>
          <w:lang w:eastAsia="zh-CN"/>
        </w:rPr>
        <w:t xml:space="preserve"> R4-2</w:t>
      </w:r>
      <w:r w:rsidR="0065316D">
        <w:rPr>
          <w:rFonts w:ascii="Arial" w:eastAsia="SimSun" w:hAnsi="Arial" w:hint="eastAsia"/>
          <w:b/>
          <w:noProof/>
          <w:sz w:val="24"/>
          <w:lang w:eastAsia="zh-CN"/>
        </w:rPr>
        <w:t>407280</w:t>
      </w:r>
    </w:p>
    <w:p w14:paraId="2F8165BD" w14:textId="6C640D43" w:rsidR="00EE53AA" w:rsidRPr="00A25229" w:rsidRDefault="00791DE1"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Fukuoka</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Japan</w:t>
      </w:r>
      <w:r w:rsidR="00495CC3">
        <w:rPr>
          <w:rFonts w:ascii="Arial" w:eastAsia="SimSun" w:hAnsi="Arial" w:cs="Arial"/>
          <w:b/>
          <w:sz w:val="24"/>
          <w:szCs w:val="24"/>
          <w:lang w:eastAsia="zh-CN"/>
        </w:rPr>
        <w:t>,</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20</w:t>
      </w:r>
      <w:r w:rsidRPr="00495CC3">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w:t>
      </w:r>
      <w:r w:rsidR="00705345" w:rsidRPr="00090215">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495CC3">
        <w:rPr>
          <w:rFonts w:ascii="Arial" w:eastAsia="SimSun" w:hAnsi="Arial" w:cs="Arial"/>
          <w:b/>
          <w:sz w:val="24"/>
          <w:szCs w:val="24"/>
          <w:vertAlign w:val="superscript"/>
          <w:lang w:eastAsia="zh-CN"/>
        </w:rPr>
        <w:t>th</w:t>
      </w:r>
      <w:r w:rsidR="00495CC3">
        <w:rPr>
          <w:rFonts w:ascii="Arial" w:eastAsia="SimSun" w:hAnsi="Arial" w:cs="Arial"/>
          <w:b/>
          <w:sz w:val="24"/>
          <w:szCs w:val="24"/>
          <w:lang w:eastAsia="zh-CN"/>
        </w:rPr>
        <w:t xml:space="preserve">, </w:t>
      </w:r>
      <w:r w:rsidR="005E29B0">
        <w:rPr>
          <w:rFonts w:ascii="Arial" w:eastAsia="SimSun" w:hAnsi="Arial" w:cs="Arial"/>
          <w:b/>
          <w:sz w:val="24"/>
          <w:szCs w:val="24"/>
          <w:lang w:eastAsia="zh-CN"/>
        </w:rPr>
        <w:t>April</w:t>
      </w:r>
      <w:r w:rsidR="00705345" w:rsidRPr="00090215">
        <w:rPr>
          <w:rFonts w:ascii="Arial" w:eastAsia="SimSun" w:hAnsi="Arial" w:cs="Arial"/>
          <w:b/>
          <w:sz w:val="24"/>
          <w:szCs w:val="24"/>
          <w:lang w:eastAsia="zh-CN"/>
        </w:rPr>
        <w:t xml:space="preserve"> 202</w:t>
      </w:r>
      <w:r w:rsidR="00495CC3">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829FA40"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9C28B4">
        <w:rPr>
          <w:rFonts w:ascii="Arial" w:hAnsi="Arial" w:cs="Arial"/>
          <w:sz w:val="22"/>
          <w:lang w:eastAsia="zh-CN"/>
        </w:rPr>
        <w:t>int</w:t>
      </w:r>
      <w:r w:rsidR="004B0EE5">
        <w:rPr>
          <w:rFonts w:ascii="Arial" w:hAnsi="Arial" w:cs="Arial"/>
          <w:sz w:val="22"/>
          <w:lang w:eastAsia="zh-CN"/>
        </w:rPr>
        <w:t>er</w:t>
      </w:r>
      <w:r w:rsidR="009C28B4">
        <w:rPr>
          <w:rFonts w:ascii="Arial" w:hAnsi="Arial" w:cs="Arial"/>
          <w:sz w:val="22"/>
          <w:lang w:eastAsia="zh-CN"/>
        </w:rPr>
        <w:t>-band CA for ATG UE</w:t>
      </w:r>
      <w:r w:rsidR="00FB324B">
        <w:rPr>
          <w:rFonts w:ascii="Arial" w:hAnsi="Arial" w:cs="Arial"/>
          <w:sz w:val="22"/>
        </w:rPr>
        <w:t xml:space="preserve"> </w:t>
      </w:r>
    </w:p>
    <w:p w14:paraId="47A7A0E8" w14:textId="290ADB7A"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7663">
        <w:rPr>
          <w:rFonts w:ascii="Arial" w:hAnsi="Arial" w:cs="Arial"/>
          <w:sz w:val="22"/>
        </w:rPr>
        <w:t>10.8.2.</w:t>
      </w:r>
      <w:r w:rsidR="004B0EE5">
        <w:rPr>
          <w:rFonts w:ascii="Arial" w:hAnsi="Arial" w:cs="Arial"/>
          <w:sz w:val="22"/>
        </w:rPr>
        <w:t>2</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0880B2D8" w:rsidR="00526727" w:rsidRDefault="00791DE1" w:rsidP="004F2EF1">
      <w:pPr>
        <w:jc w:val="both"/>
        <w:rPr>
          <w:rFonts w:eastAsia="SimSun"/>
          <w:lang w:val="en-US" w:eastAsia="zh-CN"/>
        </w:rPr>
      </w:pPr>
      <w:r>
        <w:rPr>
          <w:rFonts w:eastAsia="SimSun"/>
          <w:lang w:val="en-US" w:eastAsia="zh-CN"/>
        </w:rPr>
        <w:t>I</w:t>
      </w:r>
      <w:r>
        <w:rPr>
          <w:rFonts w:eastAsia="SimSun" w:hint="eastAsia"/>
          <w:lang w:val="en-US" w:eastAsia="zh-CN"/>
        </w:rPr>
        <w:t>nt</w:t>
      </w:r>
      <w:r w:rsidR="004B0EE5">
        <w:rPr>
          <w:rFonts w:eastAsia="SimSun"/>
          <w:lang w:val="en-US" w:eastAsia="zh-CN"/>
        </w:rPr>
        <w:t>er</w:t>
      </w:r>
      <w:r>
        <w:rPr>
          <w:rFonts w:eastAsia="SimSun" w:hint="eastAsia"/>
          <w:lang w:val="en-US" w:eastAsia="zh-CN"/>
        </w:rPr>
        <w:t xml:space="preserve">-band </w:t>
      </w:r>
      <w:r w:rsidR="001F7663">
        <w:rPr>
          <w:rFonts w:eastAsia="SimSun"/>
          <w:lang w:val="en-US" w:eastAsia="zh-CN"/>
        </w:rPr>
        <w:t xml:space="preserve">CA requirements for ATG have been discussed in the last RAN4 meeting and the agreements were captured in the WF </w:t>
      </w:r>
      <w:r w:rsidR="0072015E">
        <w:rPr>
          <w:rFonts w:eastAsia="SimSun"/>
          <w:lang w:val="en-US" w:eastAsia="zh-CN"/>
        </w:rPr>
        <w:t>[1].</w:t>
      </w:r>
      <w:r w:rsidR="001F7663">
        <w:rPr>
          <w:rFonts w:eastAsia="SimSun"/>
          <w:lang w:val="en-US" w:eastAsia="zh-CN"/>
        </w:rPr>
        <w:t xml:space="preserve"> The following open issues are for further study.</w:t>
      </w:r>
    </w:p>
    <w:p w14:paraId="405D06EA" w14:textId="20E93C3D" w:rsidR="004B0EE5" w:rsidRPr="004B0EE5" w:rsidRDefault="004B0EE5" w:rsidP="004B0EE5">
      <w:pPr>
        <w:ind w:left="284"/>
        <w:rPr>
          <w:bCs/>
          <w:color w:val="000000" w:themeColor="text1"/>
          <w:lang w:val="en-US" w:eastAsia="zh-CN"/>
        </w:rPr>
      </w:pPr>
      <w:r w:rsidRPr="004B0EE5">
        <w:rPr>
          <w:bCs/>
          <w:color w:val="000000" w:themeColor="text1"/>
          <w:lang w:eastAsia="ko-KR"/>
        </w:rPr>
        <w:t xml:space="preserve">Issue </w:t>
      </w:r>
      <w:r w:rsidRPr="004B0EE5">
        <w:rPr>
          <w:rFonts w:hint="eastAsia"/>
          <w:bCs/>
          <w:color w:val="000000" w:themeColor="text1"/>
          <w:lang w:val="en-US" w:eastAsia="zh-CN"/>
        </w:rPr>
        <w:t>3-3</w:t>
      </w:r>
      <w:r w:rsidRPr="004B0EE5">
        <w:rPr>
          <w:bCs/>
          <w:color w:val="000000" w:themeColor="text1"/>
          <w:lang w:eastAsia="ko-KR"/>
        </w:rPr>
        <w:t xml:space="preserve">-1: </w:t>
      </w:r>
      <w:r w:rsidRPr="004B0EE5">
        <w:rPr>
          <w:rFonts w:hint="eastAsia"/>
          <w:bCs/>
          <w:color w:val="000000" w:themeColor="text1"/>
          <w:lang w:val="en-US" w:eastAsia="zh-CN"/>
        </w:rPr>
        <w:t>clarify the antenna type for each band for inter-band CA for further capability signaling definition</w:t>
      </w:r>
      <w:r w:rsidRPr="004B0EE5">
        <w:rPr>
          <w:bCs/>
          <w:color w:val="000000" w:themeColor="text1"/>
          <w:lang w:val="en-US" w:eastAsia="zh-CN"/>
        </w:rPr>
        <w:t>.</w:t>
      </w:r>
    </w:p>
    <w:p w14:paraId="4BDF1E51" w14:textId="7ECB3790" w:rsidR="004B0EE5" w:rsidRPr="004B0EE5" w:rsidRDefault="004B0EE5" w:rsidP="004B0EE5">
      <w:pPr>
        <w:ind w:left="284"/>
        <w:rPr>
          <w:bCs/>
          <w:color w:val="000000" w:themeColor="text1"/>
          <w:lang w:val="en-US" w:eastAsia="zh-CN"/>
        </w:rPr>
      </w:pPr>
      <w:r w:rsidRPr="004B0EE5">
        <w:rPr>
          <w:bCs/>
          <w:color w:val="000000" w:themeColor="text1"/>
          <w:lang w:eastAsia="ko-KR"/>
        </w:rPr>
        <w:t xml:space="preserve">Issue </w:t>
      </w:r>
      <w:r w:rsidRPr="004B0EE5">
        <w:rPr>
          <w:rFonts w:hint="eastAsia"/>
          <w:bCs/>
          <w:color w:val="000000" w:themeColor="text1"/>
          <w:lang w:val="en-US" w:eastAsia="zh-CN"/>
        </w:rPr>
        <w:t>3-3</w:t>
      </w:r>
      <w:r w:rsidRPr="004B0EE5">
        <w:rPr>
          <w:bCs/>
          <w:color w:val="000000" w:themeColor="text1"/>
          <w:lang w:eastAsia="ko-KR"/>
        </w:rPr>
        <w:t>-</w:t>
      </w:r>
      <w:r w:rsidRPr="004B0EE5">
        <w:rPr>
          <w:rFonts w:hint="eastAsia"/>
          <w:bCs/>
          <w:color w:val="000000" w:themeColor="text1"/>
          <w:lang w:val="en-US" w:eastAsia="zh-CN"/>
        </w:rPr>
        <w:t>2</w:t>
      </w:r>
      <w:r w:rsidRPr="004B0EE5">
        <w:rPr>
          <w:bCs/>
          <w:color w:val="000000" w:themeColor="text1"/>
          <w:lang w:eastAsia="ko-KR"/>
        </w:rPr>
        <w:t xml:space="preserve">: </w:t>
      </w:r>
      <w:r w:rsidRPr="004B0EE5">
        <w:rPr>
          <w:rFonts w:hint="eastAsia"/>
          <w:bCs/>
          <w:color w:val="000000" w:themeColor="text1"/>
          <w:lang w:val="en-US" w:eastAsia="zh-CN"/>
        </w:rPr>
        <w:t>whether UL is only configured in band n3 for CA_n3_n39</w:t>
      </w:r>
      <w:r w:rsidRPr="004B0EE5">
        <w:rPr>
          <w:bCs/>
          <w:color w:val="000000" w:themeColor="text1"/>
          <w:lang w:val="en-US" w:eastAsia="zh-CN"/>
        </w:rPr>
        <w:t>.</w:t>
      </w:r>
    </w:p>
    <w:p w14:paraId="499AE510" w14:textId="77777777" w:rsidR="004B0EE5" w:rsidRPr="004B0EE5" w:rsidRDefault="004B0EE5" w:rsidP="004B0EE5">
      <w:pPr>
        <w:ind w:left="284"/>
        <w:rPr>
          <w:bCs/>
          <w:color w:val="000000" w:themeColor="text1"/>
          <w:lang w:val="en-US" w:eastAsia="zh-CN"/>
        </w:rPr>
      </w:pPr>
      <w:r w:rsidRPr="004B0EE5">
        <w:rPr>
          <w:bCs/>
          <w:color w:val="000000" w:themeColor="text1"/>
          <w:lang w:eastAsia="ko-KR"/>
        </w:rPr>
        <w:t xml:space="preserve">Issue </w:t>
      </w:r>
      <w:r w:rsidRPr="004B0EE5">
        <w:rPr>
          <w:rFonts w:hint="eastAsia"/>
          <w:bCs/>
          <w:color w:val="000000" w:themeColor="text1"/>
          <w:lang w:val="en-US" w:eastAsia="zh-CN"/>
        </w:rPr>
        <w:t>3-3-3</w:t>
      </w:r>
      <w:r w:rsidRPr="004B0EE5">
        <w:rPr>
          <w:bCs/>
          <w:color w:val="000000" w:themeColor="text1"/>
          <w:lang w:eastAsia="ko-KR"/>
        </w:rPr>
        <w:t xml:space="preserve">: </w:t>
      </w:r>
      <w:r w:rsidRPr="004B0EE5">
        <w:rPr>
          <w:rFonts w:hint="eastAsia"/>
          <w:bCs/>
          <w:color w:val="000000" w:themeColor="text1"/>
          <w:lang w:val="en-US" w:eastAsia="zh-CN"/>
        </w:rPr>
        <w:t>BCS for DL CA_n3_n39</w:t>
      </w:r>
    </w:p>
    <w:p w14:paraId="34901EA4" w14:textId="77777777" w:rsidR="004B0EE5" w:rsidRPr="004B0EE5" w:rsidRDefault="004B0EE5" w:rsidP="004B0EE5">
      <w:pPr>
        <w:ind w:left="284"/>
        <w:rPr>
          <w:bCs/>
          <w:color w:val="000000" w:themeColor="text1"/>
          <w:lang w:val="en-US" w:eastAsia="zh-CN"/>
        </w:rPr>
      </w:pPr>
      <w:r w:rsidRPr="004B0EE5">
        <w:rPr>
          <w:bCs/>
          <w:color w:val="000000" w:themeColor="text1"/>
          <w:lang w:eastAsia="ko-KR"/>
        </w:rPr>
        <w:t xml:space="preserve">Issue </w:t>
      </w:r>
      <w:r w:rsidRPr="004B0EE5">
        <w:rPr>
          <w:rFonts w:hint="eastAsia"/>
          <w:bCs/>
          <w:color w:val="000000" w:themeColor="text1"/>
          <w:lang w:val="en-US" w:eastAsia="zh-CN"/>
        </w:rPr>
        <w:t>3-3-4</w:t>
      </w:r>
      <w:r w:rsidRPr="004B0EE5">
        <w:rPr>
          <w:bCs/>
          <w:color w:val="000000" w:themeColor="text1"/>
          <w:lang w:eastAsia="ko-KR"/>
        </w:rPr>
        <w:t xml:space="preserve">: </w:t>
      </w:r>
      <w:r w:rsidRPr="004B0EE5">
        <w:rPr>
          <w:rFonts w:hint="eastAsia"/>
          <w:bCs/>
          <w:color w:val="000000" w:themeColor="text1"/>
          <w:lang w:val="en-US" w:eastAsia="zh-CN"/>
        </w:rPr>
        <w:t>Rx RF requirements for inter-band DL CA</w:t>
      </w:r>
    </w:p>
    <w:p w14:paraId="686BB26A" w14:textId="194377C1"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2D5B905D" w14:textId="46BAA07C" w:rsidR="0001536D" w:rsidRDefault="00BF7F4B" w:rsidP="00BF7F4B">
      <w:pPr>
        <w:pStyle w:val="Heading1"/>
        <w:rPr>
          <w:rFonts w:eastAsia="SimSun"/>
          <w:lang w:eastAsia="zh-CN"/>
        </w:rPr>
      </w:pPr>
      <w:r>
        <w:rPr>
          <w:rFonts w:eastAsia="SimSun"/>
          <w:lang w:eastAsia="zh-CN"/>
        </w:rPr>
        <w:t>Discussion</w:t>
      </w:r>
    </w:p>
    <w:p w14:paraId="0F972DC3" w14:textId="20CD31CA" w:rsidR="00C03AB2" w:rsidRPr="00C03AB2" w:rsidRDefault="004B0EE5" w:rsidP="00C03AB2">
      <w:pPr>
        <w:pStyle w:val="Heading2"/>
        <w:spacing w:after="240"/>
        <w:rPr>
          <w:lang w:eastAsia="zh-CN"/>
        </w:rPr>
      </w:pPr>
      <w:r>
        <w:rPr>
          <w:lang w:eastAsia="zh-CN"/>
        </w:rPr>
        <w:t xml:space="preserve">Antenna type for each band for inter-band CA </w:t>
      </w:r>
    </w:p>
    <w:p w14:paraId="69C56EB0" w14:textId="781892B2" w:rsidR="00463135" w:rsidRDefault="00463135" w:rsidP="00C03AB2">
      <w:pPr>
        <w:rPr>
          <w:lang w:val="en-US" w:eastAsia="zh-CN"/>
        </w:rPr>
      </w:pPr>
      <w:r>
        <w:rPr>
          <w:noProof/>
        </w:rPr>
        <mc:AlternateContent>
          <mc:Choice Requires="wps">
            <w:drawing>
              <wp:anchor distT="0" distB="0" distL="114300" distR="114300" simplePos="0" relativeHeight="251659264" behindDoc="0" locked="0" layoutInCell="1" allowOverlap="1" wp14:anchorId="4DF8D03B" wp14:editId="3733331A">
                <wp:simplePos x="0" y="0"/>
                <wp:positionH relativeFrom="column">
                  <wp:posOffset>10795</wp:posOffset>
                </wp:positionH>
                <wp:positionV relativeFrom="paragraph">
                  <wp:posOffset>220980</wp:posOffset>
                </wp:positionV>
                <wp:extent cx="1828800" cy="1627505"/>
                <wp:effectExtent l="0" t="0" r="18415" b="10795"/>
                <wp:wrapSquare wrapText="bothSides"/>
                <wp:docPr id="1208202254" name="Text Box 1"/>
                <wp:cNvGraphicFramePr/>
                <a:graphic xmlns:a="http://schemas.openxmlformats.org/drawingml/2006/main">
                  <a:graphicData uri="http://schemas.microsoft.com/office/word/2010/wordprocessingShape">
                    <wps:wsp>
                      <wps:cNvSpPr txBox="1"/>
                      <wps:spPr>
                        <a:xfrm>
                          <a:off x="0" y="0"/>
                          <a:ext cx="1828800" cy="1627505"/>
                        </a:xfrm>
                        <a:prstGeom prst="rect">
                          <a:avLst/>
                        </a:prstGeom>
                        <a:noFill/>
                        <a:ln w="6350">
                          <a:solidFill>
                            <a:prstClr val="black"/>
                          </a:solidFill>
                        </a:ln>
                      </wps:spPr>
                      <wps:txbx>
                        <w:txbxContent>
                          <w:p w14:paraId="74F233B4" w14:textId="77777777" w:rsidR="00982741" w:rsidRPr="00982741" w:rsidRDefault="00982741" w:rsidP="00C03AB2">
                            <w:pPr>
                              <w:rPr>
                                <w:lang w:val="en-US" w:eastAsia="zh-CN"/>
                              </w:rPr>
                            </w:pPr>
                          </w:p>
                          <w:p w14:paraId="0AB67F79" w14:textId="25171845" w:rsidR="00982741" w:rsidRPr="00DB1CEB" w:rsidRDefault="00982741" w:rsidP="00982741">
                            <w:pPr>
                              <w:rPr>
                                <w:b/>
                                <w:color w:val="000000" w:themeColor="text1"/>
                                <w:u w:val="single"/>
                                <w:lang w:val="en-US" w:eastAsia="zh-CN"/>
                              </w:rPr>
                            </w:pPr>
                            <w:r w:rsidRPr="00DB1CEB">
                              <w:rPr>
                                <w:b/>
                                <w:color w:val="000000" w:themeColor="text1"/>
                                <w:u w:val="single"/>
                                <w:lang w:eastAsia="ko-KR"/>
                              </w:rPr>
                              <w:t xml:space="preserve">Issue </w:t>
                            </w:r>
                            <w:r w:rsidRPr="00DB1CEB">
                              <w:rPr>
                                <w:b/>
                                <w:color w:val="000000" w:themeColor="text1"/>
                                <w:u w:val="single"/>
                                <w:lang w:val="en-US" w:eastAsia="zh-CN"/>
                              </w:rPr>
                              <w:t>3-3</w:t>
                            </w:r>
                            <w:r w:rsidRPr="00DB1CEB">
                              <w:rPr>
                                <w:b/>
                                <w:color w:val="000000" w:themeColor="text1"/>
                                <w:u w:val="single"/>
                                <w:lang w:eastAsia="ko-KR"/>
                              </w:rPr>
                              <w:t xml:space="preserve">-1: </w:t>
                            </w:r>
                            <w:r w:rsidRPr="00DB1CEB">
                              <w:rPr>
                                <w:b/>
                                <w:color w:val="000000" w:themeColor="text1"/>
                                <w:u w:val="single"/>
                                <w:lang w:val="en-US" w:eastAsia="zh-CN"/>
                              </w:rPr>
                              <w:t>clarify the antenna type for each band for inter-band CA for further capability signaling definition</w:t>
                            </w:r>
                            <w:r w:rsidR="00E256C6">
                              <w:rPr>
                                <w:b/>
                                <w:color w:val="000000" w:themeColor="text1"/>
                                <w:u w:val="single"/>
                                <w:lang w:val="en-US" w:eastAsia="zh-CN"/>
                              </w:rPr>
                              <w:t>.</w:t>
                            </w:r>
                          </w:p>
                          <w:p w14:paraId="1644FAD5" w14:textId="77777777" w:rsidR="00982741" w:rsidRPr="00DB1CEB" w:rsidRDefault="00982741" w:rsidP="00982741">
                            <w:pPr>
                              <w:pStyle w:val="ListParagraph"/>
                              <w:numPr>
                                <w:ilvl w:val="0"/>
                                <w:numId w:val="37"/>
                              </w:numPr>
                              <w:spacing w:after="120"/>
                              <w:ind w:left="720"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Proposals</w:t>
                            </w:r>
                          </w:p>
                          <w:p w14:paraId="6F5787DB" w14:textId="77777777" w:rsidR="00982741" w:rsidRPr="00DB1CEB" w:rsidRDefault="00982741" w:rsidP="00982741">
                            <w:pPr>
                              <w:pStyle w:val="ListParagraph"/>
                              <w:numPr>
                                <w:ilvl w:val="1"/>
                                <w:numId w:val="37"/>
                              </w:numPr>
                              <w:spacing w:after="120"/>
                              <w:ind w:left="1440"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1: both following options are allowed (CMCC)</w:t>
                            </w:r>
                          </w:p>
                          <w:p w14:paraId="0C03CB88" w14:textId="77777777" w:rsidR="00982741" w:rsidRPr="00DB1CEB" w:rsidRDefault="00982741" w:rsidP="00982741">
                            <w:pPr>
                              <w:pStyle w:val="ListParagraph"/>
                              <w:numPr>
                                <w:ilvl w:val="1"/>
                                <w:numId w:val="37"/>
                              </w:numPr>
                              <w:spacing w:after="120"/>
                              <w:ind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1: Only one antenna type could be used for one CA inter-band combination.</w:t>
                            </w:r>
                          </w:p>
                          <w:p w14:paraId="08A3D456" w14:textId="77777777" w:rsidR="00982741" w:rsidRPr="00DB1CEB" w:rsidRDefault="00982741" w:rsidP="00982741">
                            <w:pPr>
                              <w:pStyle w:val="ListParagraph"/>
                              <w:numPr>
                                <w:ilvl w:val="1"/>
                                <w:numId w:val="37"/>
                              </w:numPr>
                              <w:spacing w:after="120"/>
                              <w:ind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2: Both antenna types could be used for one CA inter-band combination.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DF8D03B" id="_x0000_t202" coordsize="21600,21600" o:spt="202" path="m,l,21600r21600,l21600,xe">
                <v:stroke joinstyle="miter"/>
                <v:path gradientshapeok="t" o:connecttype="rect"/>
              </v:shapetype>
              <v:shape id="Text Box 1" o:spid="_x0000_s1026" type="#_x0000_t202" style="position:absolute;margin-left:.85pt;margin-top:17.4pt;width:2in;height:128.1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" filled="f" strokeweight=".5pt">
                <v:textbox>
                  <w:txbxContent>
                    <w:p w14:paraId="74F233B4" w14:textId="77777777" w:rsidR="00982741" w:rsidRPr="00982741" w:rsidRDefault="00982741" w:rsidP="00C03AB2">
                      <w:pPr>
                        <w:rPr>
                          <w:lang w:val="en-US" w:eastAsia="zh-CN"/>
                        </w:rPr>
                      </w:pPr>
                    </w:p>
                    <w:p w14:paraId="0AB67F79" w14:textId="25171845" w:rsidR="00982741" w:rsidRPr="00DB1CEB" w:rsidRDefault="00982741" w:rsidP="00982741">
                      <w:pPr>
                        <w:rPr>
                          <w:b/>
                          <w:color w:val="000000" w:themeColor="text1"/>
                          <w:u w:val="single"/>
                          <w:lang w:val="en-US" w:eastAsia="zh-CN"/>
                        </w:rPr>
                      </w:pPr>
                      <w:r w:rsidRPr="00DB1CEB">
                        <w:rPr>
                          <w:b/>
                          <w:color w:val="000000" w:themeColor="text1"/>
                          <w:u w:val="single"/>
                          <w:lang w:eastAsia="ko-KR"/>
                        </w:rPr>
                        <w:t xml:space="preserve">Issue </w:t>
                      </w:r>
                      <w:r w:rsidRPr="00DB1CEB">
                        <w:rPr>
                          <w:b/>
                          <w:color w:val="000000" w:themeColor="text1"/>
                          <w:u w:val="single"/>
                          <w:lang w:val="en-US" w:eastAsia="zh-CN"/>
                        </w:rPr>
                        <w:t>3-3</w:t>
                      </w:r>
                      <w:r w:rsidRPr="00DB1CEB">
                        <w:rPr>
                          <w:b/>
                          <w:color w:val="000000" w:themeColor="text1"/>
                          <w:u w:val="single"/>
                          <w:lang w:eastAsia="ko-KR"/>
                        </w:rPr>
                        <w:t xml:space="preserve">-1: </w:t>
                      </w:r>
                      <w:r w:rsidRPr="00DB1CEB">
                        <w:rPr>
                          <w:b/>
                          <w:color w:val="000000" w:themeColor="text1"/>
                          <w:u w:val="single"/>
                          <w:lang w:val="en-US" w:eastAsia="zh-CN"/>
                        </w:rPr>
                        <w:t>clarify the antenna type for each band for inter-band CA for further capability signaling definition</w:t>
                      </w:r>
                      <w:r w:rsidR="00E256C6">
                        <w:rPr>
                          <w:b/>
                          <w:color w:val="000000" w:themeColor="text1"/>
                          <w:u w:val="single"/>
                          <w:lang w:val="en-US" w:eastAsia="zh-CN"/>
                        </w:rPr>
                        <w:t>.</w:t>
                      </w:r>
                    </w:p>
                    <w:p w14:paraId="1644FAD5" w14:textId="77777777" w:rsidR="00982741" w:rsidRPr="00DB1CEB" w:rsidRDefault="00982741" w:rsidP="00982741">
                      <w:pPr>
                        <w:pStyle w:val="ListParagraph"/>
                        <w:numPr>
                          <w:ilvl w:val="0"/>
                          <w:numId w:val="37"/>
                        </w:numPr>
                        <w:spacing w:after="120"/>
                        <w:ind w:left="720"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Proposals</w:t>
                      </w:r>
                    </w:p>
                    <w:p w14:paraId="6F5787DB" w14:textId="77777777" w:rsidR="00982741" w:rsidRPr="00DB1CEB" w:rsidRDefault="00982741" w:rsidP="00982741">
                      <w:pPr>
                        <w:pStyle w:val="ListParagraph"/>
                        <w:numPr>
                          <w:ilvl w:val="1"/>
                          <w:numId w:val="37"/>
                        </w:numPr>
                        <w:spacing w:after="120"/>
                        <w:ind w:left="1440"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1: both following options are allowed (CMCC)</w:t>
                      </w:r>
                    </w:p>
                    <w:p w14:paraId="0C03CB88" w14:textId="77777777" w:rsidR="00982741" w:rsidRPr="00DB1CEB" w:rsidRDefault="00982741" w:rsidP="00982741">
                      <w:pPr>
                        <w:pStyle w:val="ListParagraph"/>
                        <w:numPr>
                          <w:ilvl w:val="1"/>
                          <w:numId w:val="37"/>
                        </w:numPr>
                        <w:spacing w:after="120"/>
                        <w:ind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1: Only one antenna type could be used for one CA inter-band combination.</w:t>
                      </w:r>
                    </w:p>
                    <w:p w14:paraId="08A3D456" w14:textId="77777777" w:rsidR="00982741" w:rsidRPr="00DB1CEB" w:rsidRDefault="00982741" w:rsidP="00982741">
                      <w:pPr>
                        <w:pStyle w:val="ListParagraph"/>
                        <w:numPr>
                          <w:ilvl w:val="1"/>
                          <w:numId w:val="37"/>
                        </w:numPr>
                        <w:spacing w:after="120"/>
                        <w:ind w:firstLineChars="0"/>
                        <w:rPr>
                          <w:rFonts w:ascii="Times New Roman" w:hAnsi="Times New Roman" w:cs="Times New Roman"/>
                          <w:color w:val="000000" w:themeColor="text1"/>
                          <w:sz w:val="20"/>
                          <w:szCs w:val="20"/>
                        </w:rPr>
                      </w:pPr>
                      <w:r w:rsidRPr="00DB1CEB">
                        <w:rPr>
                          <w:rFonts w:ascii="Times New Roman" w:hAnsi="Times New Roman" w:cs="Times New Roman"/>
                          <w:color w:val="000000" w:themeColor="text1"/>
                          <w:sz w:val="20"/>
                          <w:szCs w:val="20"/>
                        </w:rPr>
                        <w:t>Option 2: Both antenna types could be used for one CA inter-band combination.</w:t>
                      </w:r>
                    </w:p>
                  </w:txbxContent>
                </v:textbox>
                <w10:wrap type="square"/>
              </v:shape>
            </w:pict>
          </mc:Fallback>
        </mc:AlternateContent>
      </w:r>
      <w:r w:rsidR="00982741" w:rsidRPr="004936B8">
        <w:rPr>
          <w:lang w:val="en-US" w:eastAsia="zh-CN"/>
        </w:rPr>
        <w:t xml:space="preserve">The following open issue is agreed for further study. </w:t>
      </w:r>
    </w:p>
    <w:p w14:paraId="1762CCA3" w14:textId="61904E4C" w:rsidR="00463135" w:rsidRDefault="00463135" w:rsidP="00C03AB2">
      <w:pPr>
        <w:rPr>
          <w:lang w:val="en-US" w:eastAsia="zh-CN"/>
        </w:rPr>
      </w:pPr>
    </w:p>
    <w:p w14:paraId="029671ED" w14:textId="55F4A586" w:rsidR="004936B8" w:rsidRPr="004936B8" w:rsidRDefault="00982741" w:rsidP="00C03AB2">
      <w:pPr>
        <w:rPr>
          <w:lang w:val="en-US" w:eastAsia="zh-CN"/>
        </w:rPr>
      </w:pPr>
      <w:r w:rsidRPr="004936B8">
        <w:rPr>
          <w:lang w:val="en-US" w:eastAsia="zh-CN"/>
        </w:rPr>
        <w:t>For traditional TN UE, usually FR1 is based on omni-directional antenna and FR2 is based on antenna array. All band combinations within the same frequency range only support one antenna type. While there is FR1+FR2 band combination which supports different antenna type</w:t>
      </w:r>
      <w:r w:rsidR="004936B8" w:rsidRPr="004936B8">
        <w:rPr>
          <w:lang w:val="en-US" w:eastAsia="zh-CN"/>
        </w:rPr>
        <w:t xml:space="preserve"> in different band. </w:t>
      </w:r>
    </w:p>
    <w:p w14:paraId="3C76D9CD" w14:textId="70C22A3C" w:rsidR="004936B8" w:rsidRDefault="004936B8" w:rsidP="00C03AB2">
      <w:pPr>
        <w:rPr>
          <w:lang w:val="en-US" w:eastAsia="zh-CN"/>
        </w:rPr>
      </w:pPr>
      <w:r w:rsidRPr="004936B8">
        <w:rPr>
          <w:lang w:val="en-US" w:eastAsia="zh-CN"/>
        </w:rPr>
        <w:t xml:space="preserve">For ATG UE, now the discussion is focusing on bands in FR1. As agreed in Rel-18, there are ATG UE with omni-directional antenna and ATG UE with antenna array depending on the operating frequency band (e.g. below or higher than 4GHz band.) </w:t>
      </w:r>
      <w:r w:rsidR="00463135">
        <w:rPr>
          <w:lang w:val="en-US" w:eastAsia="zh-CN"/>
        </w:rPr>
        <w:t xml:space="preserve">it is natural to support band combination with only antenna type supported on each band and band combination with different antenna type supported on each band. </w:t>
      </w:r>
    </w:p>
    <w:p w14:paraId="6A7BBDE0" w14:textId="3B0FDC61" w:rsidR="00463135" w:rsidRPr="00463135" w:rsidRDefault="00463135" w:rsidP="00C03AB2">
      <w:pPr>
        <w:rPr>
          <w:b/>
          <w:bCs/>
          <w:i/>
          <w:iCs/>
          <w:lang w:val="en-US" w:eastAsia="zh-CN"/>
        </w:rPr>
      </w:pPr>
      <w:r w:rsidRPr="00463135">
        <w:rPr>
          <w:b/>
          <w:bCs/>
          <w:i/>
          <w:iCs/>
          <w:lang w:val="en-US" w:eastAsia="zh-CN"/>
        </w:rPr>
        <w:t>Proposal</w:t>
      </w:r>
      <w:r w:rsidR="001F472D">
        <w:rPr>
          <w:b/>
          <w:bCs/>
          <w:i/>
          <w:iCs/>
          <w:lang w:val="en-US" w:eastAsia="zh-CN"/>
        </w:rPr>
        <w:t xml:space="preserve"> 1</w:t>
      </w:r>
      <w:r w:rsidRPr="00463135">
        <w:rPr>
          <w:b/>
          <w:bCs/>
          <w:i/>
          <w:iCs/>
          <w:lang w:val="en-US" w:eastAsia="zh-CN"/>
        </w:rPr>
        <w:t xml:space="preserve">: </w:t>
      </w:r>
      <w:r w:rsidR="000D211B">
        <w:rPr>
          <w:b/>
          <w:bCs/>
          <w:i/>
          <w:iCs/>
          <w:lang w:val="en-US" w:eastAsia="zh-CN"/>
        </w:rPr>
        <w:t>B</w:t>
      </w:r>
      <w:r w:rsidRPr="00463135">
        <w:rPr>
          <w:b/>
          <w:bCs/>
          <w:i/>
          <w:iCs/>
          <w:lang w:val="en-US" w:eastAsia="zh-CN"/>
        </w:rPr>
        <w:t>oth following options should be allowed</w:t>
      </w:r>
      <w:r w:rsidR="001F472D">
        <w:rPr>
          <w:b/>
          <w:bCs/>
          <w:i/>
          <w:iCs/>
          <w:lang w:val="en-US" w:eastAsia="zh-CN"/>
        </w:rPr>
        <w:t xml:space="preserve"> for ATG UE supporting inter-band CA.</w:t>
      </w:r>
    </w:p>
    <w:p w14:paraId="14B8BD5A" w14:textId="77777777" w:rsidR="00463135" w:rsidRPr="00463135" w:rsidRDefault="00463135" w:rsidP="00463135">
      <w:pPr>
        <w:pStyle w:val="ListParagraph"/>
        <w:numPr>
          <w:ilvl w:val="0"/>
          <w:numId w:val="37"/>
        </w:numPr>
        <w:spacing w:after="120"/>
        <w:ind w:firstLineChars="0"/>
        <w:rPr>
          <w:rFonts w:ascii="Times New Roman" w:hAnsi="Times New Roman" w:cs="Times New Roman"/>
          <w:b/>
          <w:bCs/>
          <w:i/>
          <w:iCs/>
          <w:color w:val="000000" w:themeColor="text1"/>
          <w:sz w:val="20"/>
          <w:szCs w:val="20"/>
        </w:rPr>
      </w:pPr>
      <w:r w:rsidRPr="00463135">
        <w:rPr>
          <w:rFonts w:ascii="Times New Roman" w:hAnsi="Times New Roman" w:cs="Times New Roman"/>
          <w:b/>
          <w:bCs/>
          <w:i/>
          <w:iCs/>
          <w:color w:val="000000" w:themeColor="text1"/>
          <w:sz w:val="20"/>
          <w:szCs w:val="20"/>
        </w:rPr>
        <w:t>Option 1: Only one antenna type could be used for one CA inter-band combination.</w:t>
      </w:r>
    </w:p>
    <w:p w14:paraId="2294164A" w14:textId="02299FD6" w:rsidR="00982741" w:rsidRPr="00463135" w:rsidRDefault="00463135" w:rsidP="00C03AB2">
      <w:pPr>
        <w:pStyle w:val="ListParagraph"/>
        <w:numPr>
          <w:ilvl w:val="0"/>
          <w:numId w:val="37"/>
        </w:numPr>
        <w:spacing w:after="120"/>
        <w:ind w:firstLineChars="0"/>
        <w:rPr>
          <w:rFonts w:ascii="Times New Roman" w:hAnsi="Times New Roman" w:cs="Times New Roman"/>
          <w:b/>
          <w:bCs/>
          <w:i/>
          <w:iCs/>
          <w:color w:val="000000" w:themeColor="text1"/>
          <w:sz w:val="20"/>
          <w:szCs w:val="20"/>
        </w:rPr>
      </w:pPr>
      <w:r w:rsidRPr="00463135">
        <w:rPr>
          <w:rFonts w:ascii="Times New Roman" w:hAnsi="Times New Roman" w:cs="Times New Roman"/>
          <w:b/>
          <w:bCs/>
          <w:i/>
          <w:iCs/>
          <w:color w:val="000000" w:themeColor="text1"/>
          <w:sz w:val="20"/>
          <w:szCs w:val="20"/>
        </w:rPr>
        <w:lastRenderedPageBreak/>
        <w:t>Option 2: Both antenna types could be used for one CA inter-band combination.</w:t>
      </w:r>
    </w:p>
    <w:p w14:paraId="723C7938" w14:textId="52037FD9" w:rsidR="001D0BD7" w:rsidRDefault="001D0BD7" w:rsidP="00F70405">
      <w:r>
        <w:t>In [2], the following implementation is proposed for Can3A-n39A, where PRX has normal n3 DPX, and DRX paths would have combined n3-n39. This would require 5 antennas if both n3 and n39 support 4RX branches, and 5</w:t>
      </w:r>
      <w:r w:rsidRPr="00DC7098">
        <w:rPr>
          <w:vertAlign w:val="superscript"/>
        </w:rPr>
        <w:t>th</w:t>
      </w:r>
      <w:r>
        <w:t xml:space="preserve"> antenna would have normal n39 RF filter.</w:t>
      </w:r>
    </w:p>
    <w:p w14:paraId="3D333864" w14:textId="71071DE8" w:rsidR="001D0BD7" w:rsidRDefault="001D0BD7" w:rsidP="001D0BD7">
      <w:pPr>
        <w:jc w:val="center"/>
      </w:pPr>
      <w:r>
        <w:rPr>
          <w:rFonts w:eastAsiaTheme="minorEastAsia" w:hint="eastAsia"/>
          <w:noProof/>
          <w:lang w:eastAsia="zh-CN"/>
        </w:rPr>
        <w:drawing>
          <wp:inline distT="0" distB="0" distL="0" distR="0" wp14:anchorId="3913355B" wp14:editId="71BF9462">
            <wp:extent cx="2558206" cy="1501861"/>
            <wp:effectExtent l="0" t="0" r="0" b="3175"/>
            <wp:docPr id="1" name="图片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flowch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67058" cy="1507058"/>
                    </a:xfrm>
                    <a:prstGeom prst="rect">
                      <a:avLst/>
                    </a:prstGeom>
                  </pic:spPr>
                </pic:pic>
              </a:graphicData>
            </a:graphic>
          </wp:inline>
        </w:drawing>
      </w:r>
    </w:p>
    <w:p w14:paraId="4D220341" w14:textId="77777777" w:rsidR="001D0BD7" w:rsidRDefault="00F70405" w:rsidP="00F70405">
      <w:r>
        <w:t>I</w:t>
      </w:r>
      <w:r>
        <w:rPr>
          <w:rFonts w:hint="eastAsia"/>
        </w:rPr>
        <w:t xml:space="preserve">n </w:t>
      </w:r>
      <w:r w:rsidRPr="00F70405">
        <w:t xml:space="preserve">[2], it mentioned the </w:t>
      </w:r>
      <w:r>
        <w:t xml:space="preserve">separate antenna solution without wider RX filter. </w:t>
      </w:r>
      <w:r w:rsidR="001D0BD7">
        <w:t>MSD-wise, this implementation could result in 0dB or very close to 0dB MSD. For handheld UE,</w:t>
      </w:r>
      <w:r>
        <w:t xml:space="preserve"> it might not be very attractive because </w:t>
      </w:r>
      <w:r w:rsidR="001D0BD7">
        <w:t>total</w:t>
      </w:r>
      <w:r>
        <w:t xml:space="preserve"> 8 antennas </w:t>
      </w:r>
      <w:r w:rsidR="001D0BD7">
        <w:t xml:space="preserve">might be needed </w:t>
      </w:r>
      <w:r>
        <w:t xml:space="preserve">if both n3 and n39 have 4 RX branches. </w:t>
      </w:r>
    </w:p>
    <w:p w14:paraId="46F1B815" w14:textId="0427AFCE" w:rsidR="003531F4" w:rsidRPr="003531F4" w:rsidRDefault="001D0BD7" w:rsidP="00F70405">
      <w:pPr>
        <w:rPr>
          <w:rFonts w:ascii="SimSun" w:eastAsia="SimSun" w:hAnsi="SimSun" w:cs="SimSun"/>
          <w:lang w:val="en-US" w:eastAsia="zh-CN"/>
        </w:rPr>
      </w:pPr>
      <w:r>
        <w:t xml:space="preserve">For ATG UE, the form factor is not as sensitive as handheld UE and hence separate antenna solution might be </w:t>
      </w:r>
      <w:proofErr w:type="gramStart"/>
      <w:r>
        <w:t>a</w:t>
      </w:r>
      <w:proofErr w:type="gramEnd"/>
      <w:r>
        <w:t xml:space="preserve"> attractive solution for further study.</w:t>
      </w:r>
      <w:r w:rsidR="001F472D">
        <w:rPr>
          <w:rFonts w:hint="eastAsia"/>
          <w:lang w:eastAsia="zh-CN"/>
        </w:rPr>
        <w:t xml:space="preserve"> </w:t>
      </w:r>
      <w:r w:rsidR="001F472D">
        <w:rPr>
          <w:lang w:eastAsia="zh-CN"/>
        </w:rPr>
        <w:t xml:space="preserve">It should be noted that the above solution is based on DL only in Band 39. </w:t>
      </w:r>
      <w:r w:rsidR="000D211B">
        <w:rPr>
          <w:lang w:eastAsia="zh-CN"/>
        </w:rPr>
        <w:t>The reference architecture should be determined at first before MSD analysis. And i</w:t>
      </w:r>
      <w:r w:rsidR="001F472D">
        <w:rPr>
          <w:lang w:eastAsia="zh-CN"/>
        </w:rPr>
        <w:t xml:space="preserve">t is worthwhile for </w:t>
      </w:r>
      <w:r w:rsidR="001F472D">
        <w:t>RAN4 to study whether there is a possibility to support normal TDD mode in n39 and what is the prerequisite condition to support such operation, e.g. guard band, implementation difficulty etc.</w:t>
      </w:r>
      <w:r w:rsidR="003531F4">
        <w:t xml:space="preserve"> </w:t>
      </w:r>
      <w:r w:rsidR="003531F4">
        <w:rPr>
          <w:rFonts w:hint="eastAsia"/>
          <w:lang w:eastAsia="zh-CN"/>
        </w:rPr>
        <w:t>Current</w:t>
      </w:r>
      <w:r w:rsidR="00985510">
        <w:rPr>
          <w:lang w:eastAsia="zh-CN"/>
        </w:rPr>
        <w:t>ly</w:t>
      </w:r>
      <w:r w:rsidR="003531F4">
        <w:rPr>
          <w:rFonts w:hint="eastAsia"/>
          <w:lang w:eastAsia="zh-CN"/>
        </w:rPr>
        <w:t xml:space="preserve"> in China 5MHz guard band is considered between Band 3 and Band 39</w:t>
      </w:r>
      <w:r w:rsidR="003531F4">
        <w:rPr>
          <w:lang w:eastAsia="zh-CN"/>
        </w:rPr>
        <w:t xml:space="preserve"> to address BS-BS interference. </w:t>
      </w:r>
    </w:p>
    <w:p w14:paraId="1D8652AF" w14:textId="690B0A6B" w:rsidR="001D0BD7" w:rsidRPr="001F472D" w:rsidRDefault="001D0BD7" w:rsidP="001D0BD7">
      <w:pPr>
        <w:rPr>
          <w:rFonts w:ascii="SimSun" w:eastAsia="SimSun" w:hAnsi="SimSun" w:cs="SimSun"/>
          <w:b/>
          <w:bCs/>
          <w:i/>
          <w:iCs/>
          <w:lang w:val="en-US" w:eastAsia="zh-CN"/>
        </w:rPr>
      </w:pPr>
      <w:r w:rsidRPr="001F472D">
        <w:rPr>
          <w:b/>
          <w:bCs/>
          <w:i/>
          <w:iCs/>
        </w:rPr>
        <w:t>Proposal</w:t>
      </w:r>
      <w:r w:rsidR="001F472D">
        <w:rPr>
          <w:b/>
          <w:bCs/>
          <w:i/>
          <w:iCs/>
        </w:rPr>
        <w:t xml:space="preserve"> 2</w:t>
      </w:r>
      <w:r w:rsidRPr="001F472D">
        <w:rPr>
          <w:b/>
          <w:bCs/>
          <w:i/>
          <w:iCs/>
        </w:rPr>
        <w:t>: It is proposed RAN4 to discuss the following solutions for ATG UE supporting CA_n3A-n39A</w:t>
      </w:r>
      <w:r w:rsidR="001F472D">
        <w:rPr>
          <w:b/>
          <w:bCs/>
          <w:i/>
          <w:iCs/>
        </w:rPr>
        <w:t xml:space="preserve"> assuming DL only in band n39 by default.</w:t>
      </w:r>
    </w:p>
    <w:p w14:paraId="59E4BAEA" w14:textId="5B75B8B7" w:rsidR="001D0BD7" w:rsidRPr="001F472D" w:rsidRDefault="001D0BD7" w:rsidP="001F472D">
      <w:pPr>
        <w:ind w:left="852"/>
        <w:rPr>
          <w:b/>
          <w:bCs/>
          <w:i/>
          <w:iCs/>
        </w:rPr>
      </w:pPr>
      <w:r w:rsidRPr="001F472D">
        <w:rPr>
          <w:b/>
          <w:bCs/>
          <w:i/>
          <w:iCs/>
        </w:rPr>
        <w:t>Option 1: PRX has normal n3</w:t>
      </w:r>
      <w:r w:rsidR="001F472D" w:rsidRPr="001F472D">
        <w:rPr>
          <w:b/>
          <w:bCs/>
          <w:i/>
          <w:iCs/>
        </w:rPr>
        <w:t xml:space="preserve"> DPX and DRX path has n3-n39 filter</w:t>
      </w:r>
      <w:r w:rsidR="00B86076">
        <w:rPr>
          <w:b/>
          <w:bCs/>
          <w:i/>
          <w:iCs/>
        </w:rPr>
        <w:t xml:space="preserve"> plus</w:t>
      </w:r>
      <w:r w:rsidR="00B86076" w:rsidRPr="001F472D">
        <w:rPr>
          <w:b/>
          <w:bCs/>
          <w:i/>
          <w:iCs/>
        </w:rPr>
        <w:t xml:space="preserve"> </w:t>
      </w:r>
      <w:r w:rsidR="00B86076">
        <w:rPr>
          <w:b/>
          <w:bCs/>
          <w:i/>
          <w:iCs/>
        </w:rPr>
        <w:t xml:space="preserve">an </w:t>
      </w:r>
      <w:r w:rsidR="00B86076" w:rsidRPr="001F472D">
        <w:rPr>
          <w:b/>
          <w:bCs/>
          <w:i/>
          <w:iCs/>
        </w:rPr>
        <w:t>n39 RF filter</w:t>
      </w:r>
      <w:r w:rsidR="001F472D" w:rsidRPr="001F472D">
        <w:rPr>
          <w:b/>
          <w:bCs/>
          <w:i/>
          <w:iCs/>
        </w:rPr>
        <w:t>.</w:t>
      </w:r>
    </w:p>
    <w:p w14:paraId="0133DC90" w14:textId="5B66585E" w:rsidR="001F472D" w:rsidRPr="001F472D" w:rsidRDefault="001F472D" w:rsidP="001F472D">
      <w:pPr>
        <w:ind w:left="852"/>
        <w:rPr>
          <w:b/>
          <w:bCs/>
          <w:i/>
          <w:iCs/>
        </w:rPr>
      </w:pPr>
      <w:r w:rsidRPr="001F472D">
        <w:rPr>
          <w:b/>
          <w:bCs/>
          <w:i/>
          <w:iCs/>
        </w:rPr>
        <w:t>Option 2: separate DPX or RF filter is considered for each band for both primary path and diversity path.</w:t>
      </w:r>
    </w:p>
    <w:p w14:paraId="60B59AE7" w14:textId="6A99C9E7" w:rsidR="003531F4" w:rsidRPr="003531F4" w:rsidRDefault="001F472D" w:rsidP="001D0BD7">
      <w:pPr>
        <w:rPr>
          <w:b/>
          <w:bCs/>
          <w:i/>
          <w:iCs/>
        </w:rPr>
      </w:pPr>
      <w:r w:rsidRPr="001F472D">
        <w:rPr>
          <w:b/>
          <w:bCs/>
          <w:i/>
          <w:iCs/>
        </w:rPr>
        <w:t xml:space="preserve">Proposal 3: </w:t>
      </w:r>
      <w:r w:rsidR="000D211B">
        <w:rPr>
          <w:b/>
          <w:bCs/>
          <w:i/>
          <w:iCs/>
        </w:rPr>
        <w:t>I</w:t>
      </w:r>
      <w:r w:rsidRPr="001F472D">
        <w:rPr>
          <w:b/>
          <w:bCs/>
          <w:i/>
          <w:iCs/>
        </w:rPr>
        <w:t xml:space="preserve">t is proposed to </w:t>
      </w:r>
      <w:r w:rsidR="003531F4">
        <w:rPr>
          <w:b/>
          <w:bCs/>
          <w:i/>
          <w:iCs/>
        </w:rPr>
        <w:t>study whether there is a possibility to support normal TDD in band n39 with 5MHz guard band.</w:t>
      </w:r>
    </w:p>
    <w:p w14:paraId="717650E3" w14:textId="77777777" w:rsidR="001F472D" w:rsidRDefault="001F472D" w:rsidP="001F472D">
      <w:pPr>
        <w:pStyle w:val="Heading2"/>
        <w:spacing w:after="240"/>
        <w:rPr>
          <w:bCs/>
          <w:color w:val="000000" w:themeColor="text1"/>
          <w:lang w:val="en-US" w:eastAsia="zh-CN"/>
        </w:rPr>
      </w:pPr>
      <w:r w:rsidRPr="004B0EE5">
        <w:rPr>
          <w:rFonts w:hint="eastAsia"/>
          <w:bCs/>
          <w:color w:val="000000" w:themeColor="text1"/>
          <w:lang w:val="en-US" w:eastAsia="zh-CN"/>
        </w:rPr>
        <w:t>BCS for DL CA_n3_n39</w:t>
      </w:r>
    </w:p>
    <w:p w14:paraId="147F0BC7" w14:textId="3E66E0C0" w:rsidR="001D0BD7" w:rsidRDefault="00DB1CEB" w:rsidP="00F70405">
      <w:pPr>
        <w:rPr>
          <w:lang w:val="en-US" w:eastAsia="zh-CN"/>
        </w:rPr>
      </w:pPr>
      <w:r>
        <w:rPr>
          <w:lang w:val="en-US" w:eastAsia="zh-CN"/>
        </w:rPr>
        <w:t>The following BCS was proposed in the last RAN4 meeting [4].  Since the amount of spectrum owed by a single operator is limited both in Band n3 and in n39, it would be better to keep all the channel bandwidth in the table.</w:t>
      </w:r>
    </w:p>
    <w:p w14:paraId="2606410C" w14:textId="77777777" w:rsidR="00DB1CEB" w:rsidRPr="00DB1CEB" w:rsidRDefault="00DB1CEB" w:rsidP="00DB1CEB">
      <w:pPr>
        <w:pStyle w:val="TH"/>
        <w:spacing w:after="120"/>
        <w:rPr>
          <w:rFonts w:eastAsia="Times New Roman" w:cs="Arial"/>
          <w:lang w:eastAsia="zh-CN"/>
        </w:rPr>
      </w:pPr>
      <w:r w:rsidRPr="00DB1CEB">
        <w:rPr>
          <w:rFonts w:eastAsia="Times New Roman" w:cs="Arial"/>
          <w:lang w:eastAsia="zh-CN"/>
        </w:rPr>
        <w:t>Table 2.2-2 BCS for CA_n3-n39</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3956"/>
        <w:gridCol w:w="1134"/>
      </w:tblGrid>
      <w:tr w:rsidR="00DB1CEB" w:rsidRPr="00DB1CEB" w14:paraId="3750454C" w14:textId="77777777" w:rsidTr="008841B9">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FA3BEE" w14:textId="77777777" w:rsidR="00DB1CEB" w:rsidRPr="00DB1CEB" w:rsidRDefault="00DB1CEB" w:rsidP="008841B9">
            <w:pPr>
              <w:pStyle w:val="TAC"/>
              <w:rPr>
                <w:rFonts w:cs="Arial"/>
                <w:b/>
                <w:bCs/>
                <w:sz w:val="20"/>
                <w:lang w:eastAsia="zh-CN"/>
              </w:rPr>
            </w:pPr>
            <w:r w:rsidRPr="00DB1CEB">
              <w:rPr>
                <w:rFonts w:cs="Arial"/>
                <w:b/>
                <w:bCs/>
                <w:sz w:val="20"/>
                <w:lang w:eastAsia="zh-CN"/>
              </w:rPr>
              <w:t>NR CA config</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9F9BF" w14:textId="77777777" w:rsidR="00DB1CEB" w:rsidRPr="00DB1CEB" w:rsidRDefault="00DB1CEB" w:rsidP="008841B9">
            <w:pPr>
              <w:pStyle w:val="TAC"/>
              <w:rPr>
                <w:rFonts w:cs="Arial"/>
                <w:b/>
                <w:bCs/>
                <w:sz w:val="20"/>
                <w:lang w:eastAsia="zh-CN"/>
              </w:rPr>
            </w:pPr>
            <w:r w:rsidRPr="00DB1CEB">
              <w:rPr>
                <w:rFonts w:cs="Arial"/>
                <w:b/>
                <w:bCs/>
                <w:sz w:val="20"/>
                <w:lang w:eastAsia="zh-CN"/>
              </w:rPr>
              <w:t>Uplink CA configuration or single uplink carrier10</w:t>
            </w:r>
          </w:p>
        </w:tc>
        <w:tc>
          <w:tcPr>
            <w:tcW w:w="730" w:type="dxa"/>
            <w:tcBorders>
              <w:top w:val="single" w:sz="4" w:space="0" w:color="auto"/>
              <w:left w:val="single" w:sz="4" w:space="0" w:color="auto"/>
              <w:bottom w:val="single" w:sz="4" w:space="0" w:color="auto"/>
              <w:right w:val="single" w:sz="4" w:space="0" w:color="auto"/>
            </w:tcBorders>
            <w:vAlign w:val="center"/>
          </w:tcPr>
          <w:p w14:paraId="4F4ED786" w14:textId="77777777" w:rsidR="00DB1CEB" w:rsidRPr="00DB1CEB" w:rsidRDefault="00DB1CEB" w:rsidP="008841B9">
            <w:pPr>
              <w:pStyle w:val="TAC"/>
              <w:rPr>
                <w:rFonts w:cs="Arial"/>
                <w:b/>
                <w:bCs/>
                <w:sz w:val="20"/>
                <w:lang w:val="en-US" w:eastAsia="zh-CN"/>
              </w:rPr>
            </w:pPr>
            <w:r w:rsidRPr="00DB1CEB">
              <w:rPr>
                <w:rFonts w:cs="Arial"/>
                <w:b/>
                <w:bCs/>
                <w:sz w:val="20"/>
                <w:lang w:val="en-US" w:eastAsia="zh-CN"/>
              </w:rPr>
              <w:t>NR Band</w:t>
            </w:r>
          </w:p>
        </w:tc>
        <w:tc>
          <w:tcPr>
            <w:tcW w:w="3956" w:type="dxa"/>
            <w:tcBorders>
              <w:top w:val="single" w:sz="4" w:space="0" w:color="auto"/>
              <w:left w:val="single" w:sz="4" w:space="0" w:color="auto"/>
              <w:bottom w:val="single" w:sz="4" w:space="0" w:color="auto"/>
              <w:right w:val="single" w:sz="4" w:space="0" w:color="auto"/>
            </w:tcBorders>
            <w:vAlign w:val="center"/>
          </w:tcPr>
          <w:p w14:paraId="1EAEFFEE" w14:textId="77777777" w:rsidR="00DB1CEB" w:rsidRPr="00DB1CEB" w:rsidRDefault="00DB1CEB" w:rsidP="008841B9">
            <w:pPr>
              <w:pStyle w:val="TAC"/>
              <w:rPr>
                <w:rFonts w:eastAsia="SimSun" w:cs="Arial"/>
                <w:b/>
                <w:bCs/>
                <w:sz w:val="20"/>
                <w:lang w:val="en-US" w:eastAsia="zh-CN" w:bidi="ar"/>
              </w:rPr>
            </w:pPr>
            <w:r w:rsidRPr="00DB1CEB">
              <w:rPr>
                <w:rFonts w:eastAsia="SimSun" w:cs="Arial"/>
                <w:b/>
                <w:bCs/>
                <w:sz w:val="20"/>
                <w:lang w:val="en-US" w:eastAsia="zh-CN" w:bidi="ar"/>
              </w:rPr>
              <w:t xml:space="preserve">Channel bandwidth (MHz) </w:t>
            </w:r>
          </w:p>
        </w:tc>
        <w:tc>
          <w:tcPr>
            <w:tcW w:w="1134" w:type="dxa"/>
            <w:tcBorders>
              <w:top w:val="single" w:sz="4" w:space="0" w:color="auto"/>
              <w:left w:val="single" w:sz="4" w:space="0" w:color="auto"/>
              <w:bottom w:val="nil"/>
              <w:right w:val="single" w:sz="4" w:space="0" w:color="auto"/>
            </w:tcBorders>
            <w:shd w:val="clear" w:color="auto" w:fill="auto"/>
            <w:vAlign w:val="center"/>
          </w:tcPr>
          <w:p w14:paraId="3A9D158B" w14:textId="77777777" w:rsidR="00DB1CEB" w:rsidRPr="00DB1CEB" w:rsidRDefault="00DB1CEB" w:rsidP="008841B9">
            <w:pPr>
              <w:pStyle w:val="TAC"/>
              <w:rPr>
                <w:rFonts w:cs="Arial"/>
                <w:b/>
                <w:bCs/>
                <w:sz w:val="20"/>
                <w:lang w:eastAsia="zh-CN"/>
              </w:rPr>
            </w:pPr>
            <w:r w:rsidRPr="00DB1CEB">
              <w:rPr>
                <w:rFonts w:cs="Arial"/>
                <w:b/>
                <w:bCs/>
                <w:sz w:val="20"/>
                <w:lang w:eastAsia="zh-CN"/>
              </w:rPr>
              <w:t>BCS</w:t>
            </w:r>
          </w:p>
        </w:tc>
      </w:tr>
      <w:tr w:rsidR="00DB1CEB" w:rsidRPr="00DB1CEB" w14:paraId="25F212F3" w14:textId="77777777" w:rsidTr="008841B9">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7F393F" w14:textId="77777777" w:rsidR="00DB1CEB" w:rsidRPr="00DB1CEB" w:rsidRDefault="00DB1CEB" w:rsidP="008841B9">
            <w:pPr>
              <w:pStyle w:val="TAC"/>
              <w:rPr>
                <w:rFonts w:cs="Arial"/>
                <w:sz w:val="20"/>
                <w:lang w:eastAsia="zh-CN"/>
              </w:rPr>
            </w:pPr>
            <w:r w:rsidRPr="00DB1CEB">
              <w:rPr>
                <w:rFonts w:cs="Arial"/>
                <w:sz w:val="20"/>
                <w:lang w:eastAsia="zh-CN"/>
              </w:rPr>
              <w:t>CA_n</w:t>
            </w:r>
            <w:r w:rsidRPr="00DB1CEB">
              <w:rPr>
                <w:rFonts w:cs="Arial"/>
                <w:sz w:val="20"/>
                <w:lang w:val="en-US" w:eastAsia="zh-CN"/>
              </w:rPr>
              <w:t>3</w:t>
            </w:r>
            <w:r w:rsidRPr="00DB1CEB">
              <w:rPr>
                <w:rFonts w:cs="Arial"/>
                <w:sz w:val="20"/>
                <w:lang w:eastAsia="zh-CN"/>
              </w:rPr>
              <w:t>A-n</w:t>
            </w:r>
            <w:r w:rsidRPr="00DB1CEB">
              <w:rPr>
                <w:rFonts w:cs="Arial"/>
                <w:sz w:val="20"/>
                <w:lang w:val="en-US" w:eastAsia="zh-CN"/>
              </w:rPr>
              <w:t>39</w:t>
            </w:r>
            <w:r w:rsidRPr="00DB1CEB">
              <w:rPr>
                <w:rFonts w:cs="Arial"/>
                <w:sz w:val="2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3E80D" w14:textId="77777777" w:rsidR="00DB1CEB" w:rsidRPr="00DB1CEB" w:rsidRDefault="00DB1CEB" w:rsidP="008841B9">
            <w:pPr>
              <w:pStyle w:val="TAC"/>
              <w:rPr>
                <w:rFonts w:cs="Arial"/>
                <w:sz w:val="20"/>
                <w:lang w:val="en-US"/>
              </w:rPr>
            </w:pPr>
            <w:r w:rsidRPr="00DB1CEB">
              <w:rPr>
                <w:rFonts w:cs="Arial"/>
                <w:sz w:val="20"/>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A9FD1C" w14:textId="77777777" w:rsidR="00DB1CEB" w:rsidRPr="00DB1CEB" w:rsidRDefault="00DB1CEB" w:rsidP="008841B9">
            <w:pPr>
              <w:pStyle w:val="TAC"/>
              <w:rPr>
                <w:rFonts w:cs="Arial"/>
                <w:sz w:val="20"/>
                <w:lang w:val="en-US"/>
              </w:rPr>
            </w:pPr>
            <w:r w:rsidRPr="00DB1CEB">
              <w:rPr>
                <w:rFonts w:cs="Arial"/>
                <w:sz w:val="20"/>
                <w:lang w:val="en-US" w:eastAsia="zh-CN"/>
              </w:rPr>
              <w:t>n3</w:t>
            </w:r>
          </w:p>
        </w:tc>
        <w:tc>
          <w:tcPr>
            <w:tcW w:w="3956" w:type="dxa"/>
            <w:tcBorders>
              <w:top w:val="single" w:sz="4" w:space="0" w:color="auto"/>
              <w:left w:val="single" w:sz="4" w:space="0" w:color="auto"/>
              <w:bottom w:val="single" w:sz="4" w:space="0" w:color="auto"/>
              <w:right w:val="single" w:sz="4" w:space="0" w:color="auto"/>
            </w:tcBorders>
            <w:vAlign w:val="center"/>
          </w:tcPr>
          <w:p w14:paraId="465FF277" w14:textId="77777777" w:rsidR="00DB1CEB" w:rsidRPr="00DB1CEB" w:rsidRDefault="00DB1CEB" w:rsidP="008841B9">
            <w:pPr>
              <w:pStyle w:val="TAC"/>
              <w:rPr>
                <w:rFonts w:cs="Arial"/>
                <w:sz w:val="20"/>
                <w:lang w:val="en-US" w:eastAsia="zh-CN"/>
              </w:rPr>
            </w:pPr>
            <w:r w:rsidRPr="00DB1CEB">
              <w:rPr>
                <w:rFonts w:cs="Arial"/>
                <w:sz w:val="20"/>
                <w:lang w:val="en-US" w:eastAsia="zh-CN"/>
              </w:rPr>
              <w:t>10, 15, 20, 25, 30, 35, 40, 45, 50</w:t>
            </w:r>
          </w:p>
        </w:tc>
        <w:tc>
          <w:tcPr>
            <w:tcW w:w="1134" w:type="dxa"/>
            <w:tcBorders>
              <w:top w:val="single" w:sz="4" w:space="0" w:color="auto"/>
              <w:left w:val="single" w:sz="4" w:space="0" w:color="auto"/>
              <w:bottom w:val="nil"/>
              <w:right w:val="single" w:sz="4" w:space="0" w:color="auto"/>
            </w:tcBorders>
            <w:shd w:val="clear" w:color="auto" w:fill="auto"/>
            <w:vAlign w:val="center"/>
          </w:tcPr>
          <w:p w14:paraId="69E58A28" w14:textId="77777777" w:rsidR="00DB1CEB" w:rsidRPr="00DB1CEB" w:rsidRDefault="00DB1CEB" w:rsidP="008841B9">
            <w:pPr>
              <w:pStyle w:val="TAC"/>
              <w:rPr>
                <w:rFonts w:cs="Arial"/>
                <w:sz w:val="20"/>
                <w:lang w:eastAsia="zh-CN"/>
              </w:rPr>
            </w:pPr>
            <w:r w:rsidRPr="00DB1CEB">
              <w:rPr>
                <w:rFonts w:cs="Arial"/>
                <w:sz w:val="20"/>
                <w:lang w:eastAsia="zh-CN"/>
              </w:rPr>
              <w:t>0</w:t>
            </w:r>
          </w:p>
        </w:tc>
      </w:tr>
      <w:tr w:rsidR="00DB1CEB" w:rsidRPr="00DB1CEB" w14:paraId="75D2DE2F" w14:textId="77777777" w:rsidTr="008841B9">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CDB5C4" w14:textId="77777777" w:rsidR="00DB1CEB" w:rsidRPr="00DB1CEB" w:rsidRDefault="00DB1CEB" w:rsidP="008841B9">
            <w:pPr>
              <w:pStyle w:val="TAC"/>
              <w:rPr>
                <w:rFonts w:cs="Arial"/>
                <w:sz w:val="2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2F09A" w14:textId="77777777" w:rsidR="00DB1CEB" w:rsidRPr="00DB1CEB" w:rsidRDefault="00DB1CEB" w:rsidP="008841B9">
            <w:pPr>
              <w:pStyle w:val="TAC"/>
              <w:rPr>
                <w:rFonts w:cs="Arial"/>
                <w:sz w:val="20"/>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519F7" w14:textId="77777777" w:rsidR="00DB1CEB" w:rsidRPr="00DB1CEB" w:rsidRDefault="00DB1CEB" w:rsidP="008841B9">
            <w:pPr>
              <w:pStyle w:val="TAC"/>
              <w:rPr>
                <w:rFonts w:cs="Arial"/>
                <w:sz w:val="20"/>
                <w:lang w:val="en-US"/>
              </w:rPr>
            </w:pPr>
            <w:r w:rsidRPr="00DB1CEB">
              <w:rPr>
                <w:rFonts w:cs="Arial"/>
                <w:sz w:val="20"/>
                <w:lang w:val="en-US" w:eastAsia="zh-CN"/>
              </w:rPr>
              <w:t>n39</w:t>
            </w:r>
          </w:p>
        </w:tc>
        <w:tc>
          <w:tcPr>
            <w:tcW w:w="3956" w:type="dxa"/>
            <w:tcBorders>
              <w:top w:val="single" w:sz="4" w:space="0" w:color="auto"/>
              <w:left w:val="single" w:sz="4" w:space="0" w:color="auto"/>
              <w:bottom w:val="single" w:sz="4" w:space="0" w:color="auto"/>
              <w:right w:val="single" w:sz="4" w:space="0" w:color="auto"/>
            </w:tcBorders>
            <w:vAlign w:val="center"/>
          </w:tcPr>
          <w:p w14:paraId="5811E049" w14:textId="77777777" w:rsidR="00DB1CEB" w:rsidRPr="00DB1CEB" w:rsidRDefault="00DB1CEB" w:rsidP="008841B9">
            <w:pPr>
              <w:pStyle w:val="TAC"/>
              <w:rPr>
                <w:rFonts w:cs="Arial"/>
                <w:sz w:val="20"/>
                <w:lang w:val="en-US" w:eastAsia="zh-CN"/>
              </w:rPr>
            </w:pPr>
            <w:r w:rsidRPr="00DB1CEB">
              <w:rPr>
                <w:rFonts w:cs="Arial"/>
                <w:sz w:val="20"/>
                <w:lang w:val="en-US" w:eastAsia="zh-CN"/>
              </w:rPr>
              <w:t>10, 15, 20, 25, 30, 35, 40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D63C44" w14:textId="77777777" w:rsidR="00DB1CEB" w:rsidRPr="00DB1CEB" w:rsidRDefault="00DB1CEB" w:rsidP="008841B9">
            <w:pPr>
              <w:pStyle w:val="TAC"/>
              <w:rPr>
                <w:rFonts w:eastAsia="Yu Mincho" w:cs="Arial"/>
                <w:sz w:val="20"/>
              </w:rPr>
            </w:pPr>
          </w:p>
        </w:tc>
      </w:tr>
    </w:tbl>
    <w:p w14:paraId="630A967C" w14:textId="77777777" w:rsidR="00F70405" w:rsidRDefault="00F70405" w:rsidP="004B0EE5">
      <w:pPr>
        <w:rPr>
          <w:lang w:eastAsia="zh-CN"/>
        </w:rPr>
      </w:pPr>
    </w:p>
    <w:p w14:paraId="5DBEE5DA" w14:textId="590F4CF7" w:rsidR="00985510" w:rsidRPr="00985510" w:rsidRDefault="00985510" w:rsidP="004B0EE5">
      <w:pPr>
        <w:rPr>
          <w:b/>
          <w:bCs/>
          <w:i/>
          <w:iCs/>
          <w:lang w:eastAsia="zh-CN"/>
        </w:rPr>
      </w:pPr>
      <w:r w:rsidRPr="00985510">
        <w:rPr>
          <w:b/>
          <w:bCs/>
          <w:i/>
          <w:iCs/>
          <w:lang w:eastAsia="zh-CN"/>
        </w:rPr>
        <w:t xml:space="preserve">Proposal </w:t>
      </w:r>
      <w:r w:rsidR="000D211B">
        <w:rPr>
          <w:b/>
          <w:bCs/>
          <w:i/>
          <w:iCs/>
          <w:lang w:eastAsia="zh-CN"/>
        </w:rPr>
        <w:t>4</w:t>
      </w:r>
      <w:r w:rsidRPr="00985510">
        <w:rPr>
          <w:b/>
          <w:bCs/>
          <w:i/>
          <w:iCs/>
          <w:lang w:eastAsia="zh-CN"/>
        </w:rPr>
        <w:t xml:space="preserve">: </w:t>
      </w:r>
      <w:r w:rsidR="000D211B">
        <w:rPr>
          <w:b/>
          <w:bCs/>
          <w:i/>
          <w:iCs/>
          <w:lang w:eastAsia="zh-CN"/>
        </w:rPr>
        <w:t>I</w:t>
      </w:r>
      <w:r w:rsidRPr="00985510">
        <w:rPr>
          <w:b/>
          <w:bCs/>
          <w:i/>
          <w:iCs/>
          <w:lang w:eastAsia="zh-CN"/>
        </w:rPr>
        <w:t>t is proposed to consider the BCS in table 2.2-2 for C</w:t>
      </w:r>
      <w:r w:rsidR="000D211B">
        <w:rPr>
          <w:b/>
          <w:bCs/>
          <w:i/>
          <w:iCs/>
          <w:lang w:eastAsia="zh-CN"/>
        </w:rPr>
        <w:t>A_</w:t>
      </w:r>
      <w:r w:rsidRPr="00985510">
        <w:rPr>
          <w:b/>
          <w:bCs/>
          <w:i/>
          <w:iCs/>
          <w:lang w:eastAsia="zh-CN"/>
        </w:rPr>
        <w:t>n3-n39.</w:t>
      </w:r>
    </w:p>
    <w:p w14:paraId="01815AB1" w14:textId="6CBF6435" w:rsidR="004B0EE5" w:rsidRDefault="004B0EE5" w:rsidP="004B0EE5">
      <w:pPr>
        <w:pStyle w:val="Heading2"/>
        <w:spacing w:after="240"/>
        <w:rPr>
          <w:bCs/>
          <w:color w:val="000000" w:themeColor="text1"/>
          <w:lang w:val="en-US" w:eastAsia="zh-CN"/>
        </w:rPr>
      </w:pPr>
      <w:r w:rsidRPr="004B0EE5">
        <w:rPr>
          <w:rFonts w:hint="eastAsia"/>
          <w:bCs/>
          <w:color w:val="000000" w:themeColor="text1"/>
          <w:lang w:val="en-US" w:eastAsia="zh-CN"/>
        </w:rPr>
        <w:t>Rx RF requirements for inter-band DL CA</w:t>
      </w:r>
    </w:p>
    <w:p w14:paraId="714743BE" w14:textId="768F1462" w:rsidR="00466A19" w:rsidRDefault="00F103FF" w:rsidP="00466A19">
      <w:pPr>
        <w:rPr>
          <w:lang w:val="en-US" w:eastAsia="zh-CN"/>
        </w:rPr>
      </w:pPr>
      <w:r>
        <w:rPr>
          <w:lang w:val="en-US" w:eastAsia="zh-CN"/>
        </w:rPr>
        <w:t>T</w:t>
      </w:r>
      <w:r w:rsidR="00466A19">
        <w:rPr>
          <w:lang w:val="en-US" w:eastAsia="zh-CN"/>
        </w:rPr>
        <w:t xml:space="preserve">he requirement analysis for </w:t>
      </w:r>
      <w:r>
        <w:rPr>
          <w:lang w:val="en-US" w:eastAsia="zh-CN"/>
        </w:rPr>
        <w:t>ATG UE inter-band CA in table 2.3 is based on one uplink carrier. If 2 uplink carrier is to be defined for ATG UE, further analysis is needed accordingly.</w:t>
      </w:r>
    </w:p>
    <w:p w14:paraId="2839F8D7" w14:textId="77777777" w:rsidR="00466A19" w:rsidRDefault="00466A19" w:rsidP="00466A19">
      <w:pPr>
        <w:jc w:val="center"/>
        <w:rPr>
          <w:lang w:val="en-US" w:eastAsia="zh-CN"/>
        </w:rPr>
      </w:pPr>
    </w:p>
    <w:p w14:paraId="781D06B9" w14:textId="530C206E" w:rsidR="00985510" w:rsidRPr="00466A19" w:rsidRDefault="00466A19" w:rsidP="00466A19">
      <w:pPr>
        <w:jc w:val="center"/>
        <w:rPr>
          <w:rFonts w:ascii="Arial" w:hAnsi="Arial" w:cs="Arial"/>
          <w:b/>
          <w:bCs/>
          <w:lang w:val="en-US" w:eastAsia="zh-CN"/>
        </w:rPr>
      </w:pPr>
      <w:r w:rsidRPr="00466A19">
        <w:rPr>
          <w:rFonts w:ascii="Arial" w:hAnsi="Arial" w:cs="Arial"/>
          <w:b/>
          <w:bCs/>
          <w:lang w:val="en-US" w:eastAsia="zh-CN"/>
        </w:rPr>
        <w:lastRenderedPageBreak/>
        <w:t>Table 2.3 inter-band CA for ATG UE</w:t>
      </w:r>
    </w:p>
    <w:tbl>
      <w:tblPr>
        <w:tblW w:w="9631" w:type="dxa"/>
        <w:tblCellMar>
          <w:left w:w="0" w:type="dxa"/>
          <w:right w:w="0" w:type="dxa"/>
        </w:tblCellMar>
        <w:tblLook w:val="04A0" w:firstRow="1" w:lastRow="0" w:firstColumn="1" w:lastColumn="0" w:noHBand="0" w:noVBand="1"/>
      </w:tblPr>
      <w:tblGrid>
        <w:gridCol w:w="743"/>
        <w:gridCol w:w="2221"/>
        <w:gridCol w:w="6667"/>
      </w:tblGrid>
      <w:tr w:rsidR="001B4BAF" w:rsidRPr="00466A19" w14:paraId="03CEED69" w14:textId="77777777" w:rsidTr="008841B9">
        <w:trPr>
          <w:trHeight w:val="345"/>
        </w:trPr>
        <w:tc>
          <w:tcPr>
            <w:tcW w:w="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C4C3E88"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Sub-clause</w:t>
            </w:r>
          </w:p>
        </w:tc>
        <w:tc>
          <w:tcPr>
            <w:tcW w:w="222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407908A"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Requirement</w:t>
            </w:r>
          </w:p>
        </w:tc>
        <w:tc>
          <w:tcPr>
            <w:tcW w:w="666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140F3A0"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Comments</w:t>
            </w:r>
          </w:p>
        </w:tc>
      </w:tr>
      <w:tr w:rsidR="001B4BAF" w:rsidRPr="00466A19" w14:paraId="2EA03F25" w14:textId="77777777" w:rsidTr="008841B9">
        <w:trPr>
          <w:trHeight w:val="21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769609"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w:t>
            </w:r>
          </w:p>
        </w:tc>
        <w:tc>
          <w:tcPr>
            <w:tcW w:w="888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669649"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Receiver characteristic</w:t>
            </w:r>
          </w:p>
        </w:tc>
      </w:tr>
      <w:tr w:rsidR="001B4BAF" w:rsidRPr="00466A19" w14:paraId="5884EB6B" w14:textId="77777777" w:rsidTr="008841B9">
        <w:trPr>
          <w:trHeight w:val="91"/>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4A33300"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7.1</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3E8688F"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General</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FFFC75"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No impact due to introducation of CA.</w:t>
            </w:r>
          </w:p>
        </w:tc>
      </w:tr>
      <w:tr w:rsidR="001B4BAF" w:rsidRPr="00466A19" w14:paraId="153F7D27" w14:textId="77777777" w:rsidTr="008841B9">
        <w:trPr>
          <w:trHeight w:val="478"/>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485CAE"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7.2</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8863C"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Diversity characteristics</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E26B68"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For TN UE, two Rx, four Rx and eight Rx requirements are specifed both for single carrier and for CA. For ATG UE, only two Rx and four Rx are considered. The CA requriement should also be based on two Rx and four Rx (optional) requirements. </w:t>
            </w:r>
          </w:p>
        </w:tc>
      </w:tr>
      <w:tr w:rsidR="001B4BAF" w:rsidRPr="00466A19" w14:paraId="4CD405B1" w14:textId="77777777" w:rsidTr="008841B9">
        <w:trPr>
          <w:trHeight w:val="34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FB10B1F"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7.3</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60488D2"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Reference sensitivity</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7018A9F"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TN UE REFSENS reqruiment is resued for ATG UE single carrier oepration.</w:t>
            </w:r>
          </w:p>
          <w:p w14:paraId="112FE7A8"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75D6CF1A" w14:textId="2D902F1E"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For inter-band CA, the same logic is applicable. E.g. the requriement specified in 7.4A.3 with one UL carrier can be resued for ATG UE.</w:t>
            </w:r>
          </w:p>
        </w:tc>
      </w:tr>
      <w:tr w:rsidR="001B4BAF" w:rsidRPr="00466A19" w14:paraId="734C6960" w14:textId="77777777" w:rsidTr="008841B9">
        <w:trPr>
          <w:trHeight w:val="27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EB2AB1"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7.4</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D1CEDF"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Maximum input level</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FA238A"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Specific requirement on maximum input level is specified based on ATG scenario link budget calculation.  </w:t>
            </w:r>
          </w:p>
          <w:p w14:paraId="1A325FDE"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19948F5C" w14:textId="2D96D91E" w:rsidR="001B4BAF" w:rsidRPr="00466A19" w:rsidRDefault="0029314D"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For</w:t>
            </w:r>
            <w:r w:rsidRPr="00466A19">
              <w:rPr>
                <w:rFonts w:ascii="Arial" w:hAnsi="Arial" w:cs="Arial"/>
                <w:color w:val="000000"/>
                <w:lang w:val="en-US" w:eastAsia="zh-CN"/>
              </w:rPr>
              <w:t xml:space="preserve"> inter-band CA, a similar requirement as for 7.4A.3 should be defined for ATG UE but with each component carrier shall meet the ATG specific maximum input level for single CC</w:t>
            </w:r>
            <w:r w:rsidR="001B4BAF" w:rsidRPr="00466A19">
              <w:rPr>
                <w:rFonts w:ascii="Arial" w:hAnsi="Arial" w:cs="Arial"/>
                <w:color w:val="000000"/>
                <w:lang w:val="en-US" w:eastAsia="zh-CN"/>
              </w:rPr>
              <w:t>.</w:t>
            </w:r>
          </w:p>
        </w:tc>
      </w:tr>
      <w:tr w:rsidR="001B4BAF" w:rsidRPr="00466A19" w14:paraId="26465FA4" w14:textId="77777777" w:rsidTr="008841B9">
        <w:trPr>
          <w:trHeight w:val="18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573877A"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7.5</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C213A0C"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Adjacent channel selectivity</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1BCB953"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TN UE Case 1 ACS is completely reused for ATG UE for single carrier operation. ATG Case 2 ACS is specified based on TN case 2 ACS but scaled the interference power level based on ATG maximum input level.</w:t>
            </w:r>
          </w:p>
          <w:p w14:paraId="301E6C43"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1A2C0848" w14:textId="224686A2"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For </w:t>
            </w:r>
            <w:r w:rsidR="00E86D1A" w:rsidRPr="00466A19">
              <w:rPr>
                <w:rFonts w:ascii="Arial" w:hAnsi="Arial" w:cs="Arial"/>
                <w:color w:val="000000"/>
                <w:lang w:val="en-CN" w:eastAsia="zh-CN"/>
              </w:rPr>
              <w:t xml:space="preserve">inter-band </w:t>
            </w:r>
            <w:r w:rsidRPr="00466A19">
              <w:rPr>
                <w:rFonts w:ascii="Arial" w:hAnsi="Arial" w:cs="Arial"/>
                <w:color w:val="000000"/>
                <w:lang w:val="en-CN" w:eastAsia="zh-CN"/>
              </w:rPr>
              <w:t xml:space="preserve">CA, </w:t>
            </w:r>
            <w:r w:rsidR="00E86D1A" w:rsidRPr="00466A19">
              <w:rPr>
                <w:rFonts w:ascii="Arial" w:hAnsi="Arial" w:cs="Arial"/>
                <w:color w:val="000000"/>
                <w:lang w:val="en-CN" w:eastAsia="zh-CN"/>
              </w:rPr>
              <w:t>a similar requirement as in 7.5A.3 needs to be defined for ATG UE while each component CC shall meet the ATG UE ACS requirement for single CC.</w:t>
            </w:r>
          </w:p>
        </w:tc>
      </w:tr>
      <w:tr w:rsidR="001B4BAF" w:rsidRPr="00466A19" w14:paraId="0D40D8EA" w14:textId="77777777" w:rsidTr="008841B9">
        <w:trPr>
          <w:trHeight w:val="28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CFD3DE"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7.6</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FFDBD0"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Blocking characteristic</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0B79E" w14:textId="77777777" w:rsidR="001B4BAF" w:rsidRPr="00466A19" w:rsidRDefault="001B4BAF" w:rsidP="008841B9">
            <w:pPr>
              <w:overflowPunct/>
              <w:autoSpaceDE/>
              <w:autoSpaceDN/>
              <w:adjustRightInd/>
              <w:spacing w:after="0"/>
              <w:textAlignment w:val="auto"/>
              <w:rPr>
                <w:rFonts w:ascii="Arial" w:hAnsi="Arial" w:cs="Arial"/>
                <w:color w:val="000000"/>
                <w:lang w:val="en-US" w:eastAsia="zh-CN"/>
              </w:rPr>
            </w:pPr>
            <w:r w:rsidRPr="00466A19">
              <w:rPr>
                <w:rFonts w:ascii="Arial" w:hAnsi="Arial" w:cs="Arial"/>
                <w:color w:val="000000"/>
                <w:lang w:val="en-CN" w:eastAsia="zh-CN"/>
              </w:rPr>
              <w:t>In-band blocking requirement a</w:t>
            </w:r>
            <w:r w:rsidRPr="00466A19">
              <w:rPr>
                <w:rFonts w:ascii="Arial" w:hAnsi="Arial" w:cs="Arial"/>
                <w:color w:val="000000"/>
                <w:lang w:val="en-US" w:eastAsia="zh-CN"/>
              </w:rPr>
              <w:t>nd out-of-band blocking requirement are reused from TN UE single carrier requirement for ATG UE</w:t>
            </w:r>
          </w:p>
          <w:p w14:paraId="55B1084E" w14:textId="77777777" w:rsidR="001B4BAF" w:rsidRPr="00466A19" w:rsidRDefault="001B4BAF" w:rsidP="008841B9">
            <w:pPr>
              <w:overflowPunct/>
              <w:autoSpaceDE/>
              <w:autoSpaceDN/>
              <w:adjustRightInd/>
              <w:spacing w:after="0"/>
              <w:textAlignment w:val="auto"/>
              <w:rPr>
                <w:rFonts w:ascii="Arial" w:hAnsi="Arial" w:cs="Arial"/>
                <w:color w:val="000000"/>
                <w:lang w:val="en-US" w:eastAsia="zh-CN"/>
              </w:rPr>
            </w:pPr>
          </w:p>
          <w:p w14:paraId="0398855C" w14:textId="6A428A8E" w:rsidR="001B4BAF" w:rsidRPr="00466A19" w:rsidRDefault="001B4BAF" w:rsidP="008841B9">
            <w:pPr>
              <w:overflowPunct/>
              <w:autoSpaceDE/>
              <w:autoSpaceDN/>
              <w:adjustRightInd/>
              <w:spacing w:after="0"/>
              <w:textAlignment w:val="auto"/>
              <w:rPr>
                <w:rFonts w:ascii="Arial" w:hAnsi="Arial" w:cs="Arial"/>
                <w:color w:val="000000"/>
                <w:lang w:val="en-US" w:eastAsia="zh-CN"/>
              </w:rPr>
            </w:pPr>
            <w:r w:rsidRPr="00466A19">
              <w:rPr>
                <w:rFonts w:ascii="Arial" w:hAnsi="Arial" w:cs="Arial"/>
                <w:color w:val="000000"/>
                <w:lang w:val="en-US" w:eastAsia="zh-CN"/>
              </w:rPr>
              <w:t xml:space="preserve">For </w:t>
            </w:r>
            <w:r w:rsidR="004F2B5C" w:rsidRPr="00466A19">
              <w:rPr>
                <w:rFonts w:ascii="Arial" w:hAnsi="Arial" w:cs="Arial"/>
                <w:color w:val="000000"/>
                <w:lang w:val="en-US" w:eastAsia="zh-CN"/>
              </w:rPr>
              <w:t xml:space="preserve">inter-band </w:t>
            </w:r>
            <w:r w:rsidRPr="00466A19">
              <w:rPr>
                <w:rFonts w:ascii="Arial" w:hAnsi="Arial" w:cs="Arial"/>
                <w:color w:val="000000"/>
                <w:lang w:val="en-US" w:eastAsia="zh-CN"/>
              </w:rPr>
              <w:t>CA, the requirement</w:t>
            </w:r>
            <w:r w:rsidR="004F2B5C" w:rsidRPr="00466A19">
              <w:rPr>
                <w:rFonts w:ascii="Arial" w:hAnsi="Arial" w:cs="Arial"/>
                <w:color w:val="000000"/>
                <w:lang w:val="en-US" w:eastAsia="zh-CN"/>
              </w:rPr>
              <w:t>s</w:t>
            </w:r>
            <w:r w:rsidRPr="00466A19">
              <w:rPr>
                <w:rFonts w:ascii="Arial" w:hAnsi="Arial" w:cs="Arial"/>
                <w:color w:val="000000"/>
                <w:lang w:val="en-US" w:eastAsia="zh-CN"/>
              </w:rPr>
              <w:t xml:space="preserve"> specified in 7.6A.</w:t>
            </w:r>
            <w:r w:rsidR="004F2B5C" w:rsidRPr="00466A19">
              <w:rPr>
                <w:rFonts w:ascii="Arial" w:hAnsi="Arial" w:cs="Arial"/>
                <w:color w:val="000000"/>
                <w:lang w:val="en-US" w:eastAsia="zh-CN"/>
              </w:rPr>
              <w:t>2.3 and 7.6A.</w:t>
            </w:r>
            <w:r w:rsidRPr="00466A19">
              <w:rPr>
                <w:rFonts w:ascii="Arial" w:hAnsi="Arial" w:cs="Arial"/>
                <w:color w:val="000000"/>
                <w:lang w:val="en-US" w:eastAsia="zh-CN"/>
              </w:rPr>
              <w:t>3</w:t>
            </w:r>
            <w:r w:rsidR="004F2B5C" w:rsidRPr="00466A19">
              <w:rPr>
                <w:rFonts w:ascii="Arial" w:hAnsi="Arial" w:cs="Arial"/>
                <w:color w:val="000000"/>
                <w:lang w:val="en-US" w:eastAsia="zh-CN"/>
              </w:rPr>
              <w:t>.3</w:t>
            </w:r>
            <w:r w:rsidRPr="00466A19">
              <w:rPr>
                <w:rFonts w:ascii="Arial" w:hAnsi="Arial" w:cs="Arial"/>
                <w:color w:val="000000"/>
                <w:lang w:val="en-US" w:eastAsia="zh-CN"/>
              </w:rPr>
              <w:t xml:space="preserve"> </w:t>
            </w:r>
            <w:r w:rsidR="004F2B5C" w:rsidRPr="00466A19">
              <w:rPr>
                <w:rFonts w:ascii="Arial" w:hAnsi="Arial" w:cs="Arial"/>
                <w:color w:val="000000"/>
                <w:lang w:val="en-US" w:eastAsia="zh-CN"/>
              </w:rPr>
              <w:t>are applicable for ATG UE.</w:t>
            </w:r>
          </w:p>
        </w:tc>
      </w:tr>
      <w:tr w:rsidR="001B4BAF" w:rsidRPr="00466A19" w14:paraId="0BDA5A6A" w14:textId="77777777" w:rsidTr="008841B9">
        <w:trPr>
          <w:trHeight w:val="19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CE4F38"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7.7</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4C1D264"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Spurious response</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AB0FEE7"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Spurious response requriement is reused from TN UE single carrier requirements for ATG UE. </w:t>
            </w:r>
          </w:p>
          <w:p w14:paraId="132F9CB7"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249BE62F" w14:textId="46B5FE39"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For </w:t>
            </w:r>
            <w:r w:rsidR="00466A19" w:rsidRPr="00466A19">
              <w:rPr>
                <w:rFonts w:ascii="Arial" w:hAnsi="Arial" w:cs="Arial"/>
                <w:color w:val="000000"/>
                <w:lang w:val="en-CN" w:eastAsia="zh-CN"/>
              </w:rPr>
              <w:t xml:space="preserve">inter-band </w:t>
            </w:r>
            <w:r w:rsidRPr="00466A19">
              <w:rPr>
                <w:rFonts w:ascii="Arial" w:hAnsi="Arial" w:cs="Arial"/>
                <w:color w:val="000000"/>
                <w:lang w:val="en-CN" w:eastAsia="zh-CN"/>
              </w:rPr>
              <w:t xml:space="preserve">CA, the requriement sepcified in 7.7A.3 </w:t>
            </w:r>
            <w:r w:rsidR="00466A19" w:rsidRPr="00466A19">
              <w:rPr>
                <w:rFonts w:ascii="Arial" w:hAnsi="Arial" w:cs="Arial"/>
                <w:color w:val="000000"/>
                <w:lang w:val="en-CN" w:eastAsia="zh-CN"/>
              </w:rPr>
              <w:t xml:space="preserve">for </w:t>
            </w:r>
            <w:r w:rsidRPr="00466A19">
              <w:rPr>
                <w:rFonts w:ascii="Arial" w:hAnsi="Arial" w:cs="Arial"/>
                <w:color w:val="000000"/>
                <w:lang w:val="en-CN" w:eastAsia="zh-CN"/>
              </w:rPr>
              <w:t>inter-band CA with one uplink carrier can be applided for ATG UE.</w:t>
            </w:r>
            <w:r w:rsidR="00466A19" w:rsidRPr="00466A19">
              <w:rPr>
                <w:rFonts w:ascii="Arial" w:hAnsi="Arial" w:cs="Arial"/>
              </w:rPr>
              <w:t xml:space="preserve"> </w:t>
            </w:r>
          </w:p>
        </w:tc>
      </w:tr>
      <w:tr w:rsidR="001B4BAF" w:rsidRPr="00466A19" w14:paraId="4596EEAA" w14:textId="77777777" w:rsidTr="008841B9">
        <w:trPr>
          <w:trHeight w:val="298"/>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CB56F8"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7.8</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D4465A"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Intermodulation characteristics</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9BD7DE"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Intermodulation requriement is reused from TN UE single carrier requirements for ATG UE. </w:t>
            </w:r>
          </w:p>
          <w:p w14:paraId="7CB52C12"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4D68B93B" w14:textId="427491F4"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For CA, the requriement sepcified in 7.8A.3 for inter-band CA with one uplink carrier can be applided for ATG UE.</w:t>
            </w:r>
          </w:p>
        </w:tc>
      </w:tr>
      <w:tr w:rsidR="001B4BAF" w:rsidRPr="00466A19" w14:paraId="561A7661" w14:textId="77777777" w:rsidTr="008841B9">
        <w:trPr>
          <w:trHeight w:val="21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4ECE9E"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b/>
                <w:bCs/>
                <w:color w:val="000000"/>
                <w:lang w:val="en-CN" w:eastAsia="zh-CN"/>
              </w:rPr>
              <w:t>7.9</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C595B97" w14:textId="77777777"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Spurious emission</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1B81AE"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r w:rsidRPr="00466A19">
              <w:rPr>
                <w:rFonts w:ascii="Arial" w:hAnsi="Arial" w:cs="Arial"/>
                <w:color w:val="000000"/>
                <w:lang w:val="en-CN" w:eastAsia="zh-CN"/>
              </w:rPr>
              <w:t xml:space="preserve">Spurious emission requirement is reused from TN UE single carrier requirements for ATG UE. </w:t>
            </w:r>
          </w:p>
          <w:p w14:paraId="094AB12D" w14:textId="77777777" w:rsidR="001B4BAF" w:rsidRPr="00466A19" w:rsidRDefault="001B4BAF" w:rsidP="008841B9">
            <w:pPr>
              <w:overflowPunct/>
              <w:autoSpaceDE/>
              <w:autoSpaceDN/>
              <w:adjustRightInd/>
              <w:spacing w:after="0"/>
              <w:textAlignment w:val="auto"/>
              <w:rPr>
                <w:rFonts w:ascii="Arial" w:hAnsi="Arial" w:cs="Arial"/>
                <w:color w:val="000000"/>
                <w:lang w:val="en-CN" w:eastAsia="zh-CN"/>
              </w:rPr>
            </w:pPr>
          </w:p>
          <w:p w14:paraId="117BD155" w14:textId="0D10159D" w:rsidR="001B4BAF" w:rsidRPr="00466A19" w:rsidRDefault="001B4BAF" w:rsidP="008841B9">
            <w:pPr>
              <w:overflowPunct/>
              <w:autoSpaceDE/>
              <w:autoSpaceDN/>
              <w:adjustRightInd/>
              <w:spacing w:after="0"/>
              <w:textAlignment w:val="auto"/>
              <w:rPr>
                <w:rFonts w:ascii="Arial" w:hAnsi="Arial" w:cs="Arial"/>
                <w:lang w:val="en-CN" w:eastAsia="zh-CN"/>
              </w:rPr>
            </w:pPr>
            <w:r w:rsidRPr="00466A19">
              <w:rPr>
                <w:rFonts w:ascii="Arial" w:hAnsi="Arial" w:cs="Arial"/>
                <w:color w:val="000000"/>
                <w:lang w:val="en-CN" w:eastAsia="zh-CN"/>
              </w:rPr>
              <w:t xml:space="preserve">For CA, the requriement sepcified in 7.9A.3 for inter-band CA with one uplink carrier can be applided for ATG UE. </w:t>
            </w:r>
          </w:p>
        </w:tc>
      </w:tr>
    </w:tbl>
    <w:p w14:paraId="274975A6" w14:textId="77777777" w:rsidR="00D66221" w:rsidRDefault="00D66221" w:rsidP="00D66221">
      <w:pPr>
        <w:pStyle w:val="ListParagraph"/>
        <w:spacing w:after="120"/>
        <w:ind w:firstLineChars="0" w:firstLine="0"/>
        <w:rPr>
          <w:color w:val="0070C0"/>
          <w:lang w:val="en-GB"/>
        </w:rPr>
      </w:pPr>
    </w:p>
    <w:p w14:paraId="2323EC7B" w14:textId="27AC3A49" w:rsidR="00466A19" w:rsidRPr="00466A19" w:rsidRDefault="00466A19" w:rsidP="00466A19">
      <w:pPr>
        <w:rPr>
          <w:b/>
          <w:bCs/>
          <w:i/>
          <w:iCs/>
          <w:lang w:eastAsia="zh-CN"/>
        </w:rPr>
      </w:pPr>
      <w:r w:rsidRPr="00466A19">
        <w:rPr>
          <w:b/>
          <w:bCs/>
          <w:i/>
          <w:iCs/>
          <w:lang w:eastAsia="zh-CN"/>
        </w:rPr>
        <w:t>Proposal 5</w:t>
      </w:r>
      <w:r>
        <w:rPr>
          <w:b/>
          <w:bCs/>
          <w:i/>
          <w:iCs/>
          <w:lang w:eastAsia="zh-CN"/>
        </w:rPr>
        <w:t>: it is proposed to use the requirement as specified in table 2.3 as baseline for further dsicusison.</w:t>
      </w:r>
    </w:p>
    <w:p w14:paraId="1ED63DB9" w14:textId="77777777" w:rsidR="00AC6756" w:rsidRDefault="00AC6756" w:rsidP="00AC6756">
      <w:pPr>
        <w:pStyle w:val="Heading1"/>
        <w:rPr>
          <w:rFonts w:eastAsia="SimSun"/>
          <w:lang w:eastAsia="zh-CN"/>
        </w:rPr>
      </w:pPr>
      <w:r>
        <w:rPr>
          <w:rFonts w:eastAsia="SimSun"/>
          <w:lang w:eastAsia="zh-CN"/>
        </w:rPr>
        <w:lastRenderedPageBreak/>
        <w:t>Summary</w:t>
      </w:r>
    </w:p>
    <w:p w14:paraId="67A6ADA8" w14:textId="50DC8A0B"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B33A0B">
        <w:rPr>
          <w:lang w:eastAsia="zh-CN"/>
        </w:rPr>
        <w:t>ATG UE</w:t>
      </w:r>
      <w:r w:rsidR="004B0EE5">
        <w:rPr>
          <w:lang w:eastAsia="zh-CN"/>
        </w:rPr>
        <w:t xml:space="preserve"> supporting inter-band CA</w:t>
      </w:r>
      <w:r w:rsidR="00BA3279">
        <w:rPr>
          <w:lang w:eastAsia="zh-CN"/>
        </w:rPr>
        <w:t>. The following proposals are concluded</w:t>
      </w:r>
      <w:r w:rsidR="000537FA">
        <w:rPr>
          <w:lang w:eastAsia="zh-CN"/>
        </w:rPr>
        <w:t>.</w:t>
      </w:r>
    </w:p>
    <w:p w14:paraId="661659EF" w14:textId="3A448A17" w:rsidR="000D211B" w:rsidRPr="00463135" w:rsidRDefault="000D211B" w:rsidP="000D211B">
      <w:pPr>
        <w:rPr>
          <w:b/>
          <w:bCs/>
          <w:i/>
          <w:iCs/>
          <w:lang w:val="en-US" w:eastAsia="zh-CN"/>
        </w:rPr>
      </w:pPr>
      <w:r w:rsidRPr="00463135">
        <w:rPr>
          <w:b/>
          <w:bCs/>
          <w:i/>
          <w:iCs/>
          <w:lang w:val="en-US" w:eastAsia="zh-CN"/>
        </w:rPr>
        <w:t>Proposal</w:t>
      </w:r>
      <w:r>
        <w:rPr>
          <w:b/>
          <w:bCs/>
          <w:i/>
          <w:iCs/>
          <w:lang w:val="en-US" w:eastAsia="zh-CN"/>
        </w:rPr>
        <w:t xml:space="preserve"> 1</w:t>
      </w:r>
      <w:r w:rsidRPr="00463135">
        <w:rPr>
          <w:b/>
          <w:bCs/>
          <w:i/>
          <w:iCs/>
          <w:lang w:val="en-US" w:eastAsia="zh-CN"/>
        </w:rPr>
        <w:t xml:space="preserve">: </w:t>
      </w:r>
      <w:r>
        <w:rPr>
          <w:b/>
          <w:bCs/>
          <w:i/>
          <w:iCs/>
          <w:lang w:val="en-US" w:eastAsia="zh-CN"/>
        </w:rPr>
        <w:t>B</w:t>
      </w:r>
      <w:r w:rsidRPr="00463135">
        <w:rPr>
          <w:b/>
          <w:bCs/>
          <w:i/>
          <w:iCs/>
          <w:lang w:val="en-US" w:eastAsia="zh-CN"/>
        </w:rPr>
        <w:t>oth following options should be allowed</w:t>
      </w:r>
      <w:r>
        <w:rPr>
          <w:b/>
          <w:bCs/>
          <w:i/>
          <w:iCs/>
          <w:lang w:val="en-US" w:eastAsia="zh-CN"/>
        </w:rPr>
        <w:t xml:space="preserve"> for ATG UE supporting inter-band CA.</w:t>
      </w:r>
    </w:p>
    <w:p w14:paraId="02850FC7" w14:textId="77777777" w:rsidR="000D211B" w:rsidRPr="00463135" w:rsidRDefault="000D211B" w:rsidP="000D211B">
      <w:pPr>
        <w:pStyle w:val="ListParagraph"/>
        <w:numPr>
          <w:ilvl w:val="0"/>
          <w:numId w:val="37"/>
        </w:numPr>
        <w:spacing w:after="120"/>
        <w:ind w:firstLineChars="0"/>
        <w:rPr>
          <w:rFonts w:ascii="Times New Roman" w:hAnsi="Times New Roman" w:cs="Times New Roman"/>
          <w:b/>
          <w:bCs/>
          <w:i/>
          <w:iCs/>
          <w:color w:val="000000" w:themeColor="text1"/>
          <w:sz w:val="20"/>
          <w:szCs w:val="20"/>
        </w:rPr>
      </w:pPr>
      <w:r w:rsidRPr="00463135">
        <w:rPr>
          <w:rFonts w:ascii="Times New Roman" w:hAnsi="Times New Roman" w:cs="Times New Roman"/>
          <w:b/>
          <w:bCs/>
          <w:i/>
          <w:iCs/>
          <w:color w:val="000000" w:themeColor="text1"/>
          <w:sz w:val="20"/>
          <w:szCs w:val="20"/>
        </w:rPr>
        <w:t>Option 1: Only one antenna type could be used for one CA inter-band combination.</w:t>
      </w:r>
    </w:p>
    <w:p w14:paraId="45BAF2A0" w14:textId="77777777" w:rsidR="000D211B" w:rsidRPr="00463135" w:rsidRDefault="000D211B" w:rsidP="000D211B">
      <w:pPr>
        <w:pStyle w:val="ListParagraph"/>
        <w:numPr>
          <w:ilvl w:val="0"/>
          <w:numId w:val="37"/>
        </w:numPr>
        <w:spacing w:after="120"/>
        <w:ind w:firstLineChars="0"/>
        <w:rPr>
          <w:rFonts w:ascii="Times New Roman" w:hAnsi="Times New Roman" w:cs="Times New Roman"/>
          <w:b/>
          <w:bCs/>
          <w:i/>
          <w:iCs/>
          <w:color w:val="000000" w:themeColor="text1"/>
          <w:sz w:val="20"/>
          <w:szCs w:val="20"/>
        </w:rPr>
      </w:pPr>
      <w:r w:rsidRPr="00463135">
        <w:rPr>
          <w:rFonts w:ascii="Times New Roman" w:hAnsi="Times New Roman" w:cs="Times New Roman"/>
          <w:b/>
          <w:bCs/>
          <w:i/>
          <w:iCs/>
          <w:color w:val="000000" w:themeColor="text1"/>
          <w:sz w:val="20"/>
          <w:szCs w:val="20"/>
        </w:rPr>
        <w:t>Option 2: Both antenna types could be used for one CA inter-band combination.</w:t>
      </w:r>
    </w:p>
    <w:p w14:paraId="2FFAB9D9" w14:textId="77777777" w:rsidR="000D211B" w:rsidRPr="001F472D" w:rsidRDefault="000D211B" w:rsidP="000D211B">
      <w:pPr>
        <w:rPr>
          <w:rFonts w:ascii="SimSun" w:eastAsia="SimSun" w:hAnsi="SimSun" w:cs="SimSun"/>
          <w:b/>
          <w:bCs/>
          <w:i/>
          <w:iCs/>
          <w:lang w:val="en-US" w:eastAsia="zh-CN"/>
        </w:rPr>
      </w:pPr>
      <w:r w:rsidRPr="001F472D">
        <w:rPr>
          <w:b/>
          <w:bCs/>
          <w:i/>
          <w:iCs/>
        </w:rPr>
        <w:t>Proposal</w:t>
      </w:r>
      <w:r>
        <w:rPr>
          <w:b/>
          <w:bCs/>
          <w:i/>
          <w:iCs/>
        </w:rPr>
        <w:t xml:space="preserve"> 2</w:t>
      </w:r>
      <w:r w:rsidRPr="001F472D">
        <w:rPr>
          <w:b/>
          <w:bCs/>
          <w:i/>
          <w:iCs/>
        </w:rPr>
        <w:t>: It is proposed RAN4 to discuss the following solutions for ATG UE supporting CA_n3A-n39A</w:t>
      </w:r>
      <w:r>
        <w:rPr>
          <w:b/>
          <w:bCs/>
          <w:i/>
          <w:iCs/>
        </w:rPr>
        <w:t xml:space="preserve"> assuming DL only in band n39 by default.</w:t>
      </w:r>
    </w:p>
    <w:p w14:paraId="7D21E93F" w14:textId="77777777" w:rsidR="00B86076" w:rsidRPr="001F472D" w:rsidRDefault="00B86076" w:rsidP="00B86076">
      <w:pPr>
        <w:ind w:left="852"/>
        <w:rPr>
          <w:b/>
          <w:bCs/>
          <w:i/>
          <w:iCs/>
        </w:rPr>
      </w:pPr>
      <w:r w:rsidRPr="001F472D">
        <w:rPr>
          <w:b/>
          <w:bCs/>
          <w:i/>
          <w:iCs/>
        </w:rPr>
        <w:t>Option 1: PRX has normal n3 DPX and DRX path has n3-n39 filter</w:t>
      </w:r>
      <w:r>
        <w:rPr>
          <w:b/>
          <w:bCs/>
          <w:i/>
          <w:iCs/>
        </w:rPr>
        <w:t xml:space="preserve"> plus</w:t>
      </w:r>
      <w:r w:rsidRPr="001F472D">
        <w:rPr>
          <w:b/>
          <w:bCs/>
          <w:i/>
          <w:iCs/>
        </w:rPr>
        <w:t xml:space="preserve"> </w:t>
      </w:r>
      <w:r>
        <w:rPr>
          <w:b/>
          <w:bCs/>
          <w:i/>
          <w:iCs/>
        </w:rPr>
        <w:t xml:space="preserve">an </w:t>
      </w:r>
      <w:r w:rsidRPr="001F472D">
        <w:rPr>
          <w:b/>
          <w:bCs/>
          <w:i/>
          <w:iCs/>
        </w:rPr>
        <w:t>n39 RF filter.</w:t>
      </w:r>
    </w:p>
    <w:p w14:paraId="008DC71F" w14:textId="77777777" w:rsidR="000D211B" w:rsidRPr="001F472D" w:rsidRDefault="000D211B" w:rsidP="000D211B">
      <w:pPr>
        <w:ind w:left="852"/>
        <w:rPr>
          <w:b/>
          <w:bCs/>
          <w:i/>
          <w:iCs/>
        </w:rPr>
      </w:pPr>
      <w:r w:rsidRPr="001F472D">
        <w:rPr>
          <w:b/>
          <w:bCs/>
          <w:i/>
          <w:iCs/>
        </w:rPr>
        <w:t>Option 2: separate DPX or RF filter is considered for each band for both primary path and diversity path.</w:t>
      </w:r>
    </w:p>
    <w:p w14:paraId="5A1CAAB4" w14:textId="291FFB2D" w:rsidR="000D211B" w:rsidRPr="003531F4" w:rsidRDefault="000D211B" w:rsidP="000D211B">
      <w:pPr>
        <w:rPr>
          <w:b/>
          <w:bCs/>
          <w:i/>
          <w:iCs/>
        </w:rPr>
      </w:pPr>
      <w:r w:rsidRPr="001F472D">
        <w:rPr>
          <w:b/>
          <w:bCs/>
          <w:i/>
          <w:iCs/>
        </w:rPr>
        <w:t xml:space="preserve">Proposal 3: </w:t>
      </w:r>
      <w:r>
        <w:rPr>
          <w:b/>
          <w:bCs/>
          <w:i/>
          <w:iCs/>
        </w:rPr>
        <w:t>I</w:t>
      </w:r>
      <w:r w:rsidRPr="001F472D">
        <w:rPr>
          <w:b/>
          <w:bCs/>
          <w:i/>
          <w:iCs/>
        </w:rPr>
        <w:t xml:space="preserve">t is proposed to </w:t>
      </w:r>
      <w:r>
        <w:rPr>
          <w:b/>
          <w:bCs/>
          <w:i/>
          <w:iCs/>
        </w:rPr>
        <w:t>study whether there is a possibility to support normal TDD in band n39 with 5MHz guard band.</w:t>
      </w:r>
    </w:p>
    <w:p w14:paraId="5DC83E99" w14:textId="6C207B20" w:rsidR="000D211B" w:rsidRDefault="000D211B" w:rsidP="007B138B">
      <w:pPr>
        <w:rPr>
          <w:b/>
          <w:bCs/>
          <w:i/>
          <w:iCs/>
          <w:lang w:eastAsia="zh-CN"/>
        </w:rPr>
      </w:pPr>
      <w:r w:rsidRPr="00985510">
        <w:rPr>
          <w:b/>
          <w:bCs/>
          <w:i/>
          <w:iCs/>
          <w:lang w:eastAsia="zh-CN"/>
        </w:rPr>
        <w:t xml:space="preserve">Proposal </w:t>
      </w:r>
      <w:r>
        <w:rPr>
          <w:b/>
          <w:bCs/>
          <w:i/>
          <w:iCs/>
          <w:lang w:eastAsia="zh-CN"/>
        </w:rPr>
        <w:t>4</w:t>
      </w:r>
      <w:r w:rsidRPr="00985510">
        <w:rPr>
          <w:b/>
          <w:bCs/>
          <w:i/>
          <w:iCs/>
          <w:lang w:eastAsia="zh-CN"/>
        </w:rPr>
        <w:t xml:space="preserve">: </w:t>
      </w:r>
      <w:r>
        <w:rPr>
          <w:b/>
          <w:bCs/>
          <w:i/>
          <w:iCs/>
          <w:lang w:eastAsia="zh-CN"/>
        </w:rPr>
        <w:t>I</w:t>
      </w:r>
      <w:r w:rsidRPr="00985510">
        <w:rPr>
          <w:b/>
          <w:bCs/>
          <w:i/>
          <w:iCs/>
          <w:lang w:eastAsia="zh-CN"/>
        </w:rPr>
        <w:t>t is proposed to consider the BCS in table 2.2-2 for C</w:t>
      </w:r>
      <w:r>
        <w:rPr>
          <w:b/>
          <w:bCs/>
          <w:i/>
          <w:iCs/>
          <w:lang w:eastAsia="zh-CN"/>
        </w:rPr>
        <w:t>A_n</w:t>
      </w:r>
      <w:r w:rsidRPr="00985510">
        <w:rPr>
          <w:b/>
          <w:bCs/>
          <w:i/>
          <w:iCs/>
          <w:lang w:eastAsia="zh-CN"/>
        </w:rPr>
        <w:t>3-n39.</w:t>
      </w:r>
    </w:p>
    <w:p w14:paraId="4A31677D" w14:textId="173BF94C" w:rsidR="007A27EB" w:rsidRPr="000D211B" w:rsidRDefault="00466A19" w:rsidP="007B138B">
      <w:pPr>
        <w:rPr>
          <w:b/>
          <w:bCs/>
          <w:i/>
          <w:iCs/>
          <w:lang w:eastAsia="zh-CN"/>
        </w:rPr>
      </w:pPr>
      <w:r w:rsidRPr="00466A19">
        <w:rPr>
          <w:b/>
          <w:bCs/>
          <w:i/>
          <w:iCs/>
          <w:lang w:eastAsia="zh-CN"/>
        </w:rPr>
        <w:t>Proposal 5</w:t>
      </w:r>
      <w:r>
        <w:rPr>
          <w:b/>
          <w:bCs/>
          <w:i/>
          <w:iCs/>
          <w:lang w:eastAsia="zh-CN"/>
        </w:rPr>
        <w:t xml:space="preserve">: it is proposed to use the requirement as specified in table 2.3 as baseline for further </w:t>
      </w:r>
      <w:r w:rsidR="00F103FF">
        <w:rPr>
          <w:b/>
          <w:bCs/>
          <w:i/>
          <w:iCs/>
          <w:lang w:eastAsia="zh-CN"/>
        </w:rPr>
        <w:t>discussion.</w:t>
      </w:r>
    </w:p>
    <w:p w14:paraId="560AD0E1" w14:textId="7F5380E2" w:rsidR="00B02AE0" w:rsidRDefault="00B02AE0" w:rsidP="00572A4C">
      <w:pPr>
        <w:pStyle w:val="Heading1"/>
        <w:numPr>
          <w:ilvl w:val="0"/>
          <w:numId w:val="0"/>
        </w:numPr>
      </w:pPr>
      <w:r>
        <w:t>References</w:t>
      </w:r>
    </w:p>
    <w:p w14:paraId="41845F5A" w14:textId="3B94B596"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6</w:t>
      </w:r>
      <w:r w:rsidR="002871F6">
        <w:rPr>
          <w:lang w:eastAsia="zh-CN"/>
        </w:rPr>
        <w:t>594</w:t>
      </w:r>
      <w:r w:rsidR="0072015E">
        <w:rPr>
          <w:lang w:eastAsia="zh-CN"/>
        </w:rPr>
        <w:t xml:space="preserve">, </w:t>
      </w:r>
      <w:r w:rsidR="002871F6" w:rsidRPr="002871F6">
        <w:rPr>
          <w:lang w:eastAsia="zh-CN"/>
        </w:rPr>
        <w:t>WF on Rel-19 ATG UE requirements</w:t>
      </w:r>
      <w:r w:rsidR="0072015E" w:rsidRPr="0072015E">
        <w:rPr>
          <w:lang w:eastAsia="zh-CN"/>
        </w:rPr>
        <w:t>,</w:t>
      </w:r>
      <w:r w:rsidR="001D0BD7">
        <w:rPr>
          <w:lang w:eastAsia="zh-CN"/>
        </w:rPr>
        <w:t xml:space="preserve"> CMCC,</w:t>
      </w:r>
      <w:r w:rsidR="0072015E" w:rsidRPr="0072015E">
        <w:rPr>
          <w:lang w:eastAsia="zh-CN"/>
        </w:rPr>
        <w:t xml:space="preserve"> RAN4#110bis</w:t>
      </w:r>
    </w:p>
    <w:p w14:paraId="28FCF3E8" w14:textId="2FBE354C" w:rsidR="001D0BD7" w:rsidRPr="001D0BD7" w:rsidRDefault="001D0BD7" w:rsidP="00705345">
      <w:pPr>
        <w:rPr>
          <w:lang w:eastAsia="zh-CN"/>
        </w:rPr>
      </w:pPr>
      <w:r>
        <w:rPr>
          <w:lang w:eastAsia="zh-CN"/>
        </w:rPr>
        <w:t xml:space="preserve">[2] R4-2405443, </w:t>
      </w:r>
      <w:r w:rsidRPr="001D0BD7">
        <w:rPr>
          <w:lang w:eastAsia="zh-CN"/>
        </w:rPr>
        <w:t>Considerations on CA_n3A-n39A, Qualcomm</w:t>
      </w:r>
      <w:r>
        <w:rPr>
          <w:lang w:eastAsia="zh-CN"/>
        </w:rPr>
        <w:t>, RAN4#110bis</w:t>
      </w:r>
    </w:p>
    <w:p w14:paraId="284D70C3" w14:textId="58351FEE" w:rsidR="001D0BD7" w:rsidRDefault="001D0BD7" w:rsidP="00705345">
      <w:pPr>
        <w:rPr>
          <w:lang w:eastAsia="zh-CN"/>
        </w:rPr>
      </w:pPr>
      <w:r w:rsidRPr="001D0BD7">
        <w:rPr>
          <w:lang w:eastAsia="zh-CN"/>
        </w:rPr>
        <w:t>[3] R4-2401</w:t>
      </w:r>
      <w:r w:rsidR="00DB1CEB">
        <w:rPr>
          <w:lang w:eastAsia="zh-CN"/>
        </w:rPr>
        <w:t>763</w:t>
      </w:r>
      <w:r w:rsidRPr="001D0BD7">
        <w:rPr>
          <w:lang w:eastAsia="zh-CN"/>
        </w:rPr>
        <w:t xml:space="preserve">, TP for 38.718-02-01 to introduce </w:t>
      </w:r>
      <w:bookmarkStart w:id="5" w:name="_Hlk156999864"/>
      <w:r w:rsidRPr="001D0BD7">
        <w:rPr>
          <w:lang w:eastAsia="zh-CN"/>
        </w:rPr>
        <w:t>CA_n3A-n39A</w:t>
      </w:r>
      <w:bookmarkEnd w:id="5"/>
      <w:r w:rsidRPr="001D0BD7">
        <w:rPr>
          <w:lang w:eastAsia="zh-CN"/>
        </w:rPr>
        <w:t>, Huawei</w:t>
      </w:r>
      <w:r>
        <w:rPr>
          <w:lang w:eastAsia="zh-CN"/>
        </w:rPr>
        <w:t>, RAN4#</w:t>
      </w:r>
      <w:proofErr w:type="gramStart"/>
      <w:r>
        <w:rPr>
          <w:lang w:eastAsia="zh-CN"/>
        </w:rPr>
        <w:t>110bis</w:t>
      </w:r>
      <w:proofErr w:type="gramEnd"/>
    </w:p>
    <w:p w14:paraId="491F6FB2" w14:textId="533B4965" w:rsidR="00DB1CEB" w:rsidRDefault="00DB1CEB" w:rsidP="00705345">
      <w:pPr>
        <w:rPr>
          <w:lang w:eastAsia="zh-CN"/>
        </w:rPr>
      </w:pPr>
      <w:r>
        <w:rPr>
          <w:lang w:eastAsia="zh-CN"/>
        </w:rPr>
        <w:t xml:space="preserve">[4] R4-2404347, </w:t>
      </w:r>
      <w:r w:rsidRPr="00DB1CEB">
        <w:rPr>
          <w:lang w:eastAsia="zh-CN"/>
        </w:rPr>
        <w:t xml:space="preserve">Overview on requirement impact for ATG UE, </w:t>
      </w:r>
      <w:r>
        <w:rPr>
          <w:lang w:eastAsia="zh-CN"/>
        </w:rPr>
        <w:t>Apple, RAN4#110bis</w:t>
      </w:r>
    </w:p>
    <w:p w14:paraId="2D65C5A7" w14:textId="023C9C85" w:rsidR="00630229" w:rsidRPr="00633FB3" w:rsidRDefault="00630229" w:rsidP="00630229">
      <w:pPr>
        <w:rPr>
          <w:rFonts w:eastAsia="SimSun"/>
          <w:lang w:val="en-US" w:eastAsia="zh-CN"/>
        </w:rPr>
      </w:pPr>
    </w:p>
    <w:sectPr w:rsidR="00630229" w:rsidRPr="00633FB3" w:rsidSect="004021A4">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6EF9" w14:textId="77777777" w:rsidR="004021A4" w:rsidRDefault="004021A4">
      <w:r>
        <w:separator/>
      </w:r>
    </w:p>
  </w:endnote>
  <w:endnote w:type="continuationSeparator" w:id="0">
    <w:p w14:paraId="3849D44E" w14:textId="77777777" w:rsidR="004021A4" w:rsidRDefault="0040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notTrueType/>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0C4A" w14:textId="77777777" w:rsidR="004021A4" w:rsidRDefault="004021A4">
      <w:r>
        <w:separator/>
      </w:r>
    </w:p>
  </w:footnote>
  <w:footnote w:type="continuationSeparator" w:id="0">
    <w:p w14:paraId="7AE0883E" w14:textId="77777777" w:rsidR="004021A4" w:rsidRDefault="00402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25"/>
  </w:num>
  <w:num w:numId="2" w16cid:durableId="2022120795">
    <w:abstractNumId w:val="9"/>
  </w:num>
  <w:num w:numId="3" w16cid:durableId="1743016714">
    <w:abstractNumId w:val="13"/>
  </w:num>
  <w:num w:numId="4" w16cid:durableId="936059377">
    <w:abstractNumId w:val="16"/>
  </w:num>
  <w:num w:numId="5" w16cid:durableId="238949770">
    <w:abstractNumId w:val="6"/>
  </w:num>
  <w:num w:numId="6" w16cid:durableId="1084885530">
    <w:abstractNumId w:val="21"/>
  </w:num>
  <w:num w:numId="7" w16cid:durableId="1615013665">
    <w:abstractNumId w:val="9"/>
  </w:num>
  <w:num w:numId="8" w16cid:durableId="825124775">
    <w:abstractNumId w:val="9"/>
  </w:num>
  <w:num w:numId="9" w16cid:durableId="781607879">
    <w:abstractNumId w:val="14"/>
  </w:num>
  <w:num w:numId="10" w16cid:durableId="200674332">
    <w:abstractNumId w:val="15"/>
  </w:num>
  <w:num w:numId="11" w16cid:durableId="2053767489">
    <w:abstractNumId w:val="19"/>
  </w:num>
  <w:num w:numId="12" w16cid:durableId="1876768467">
    <w:abstractNumId w:val="9"/>
  </w:num>
  <w:num w:numId="13" w16cid:durableId="1274895905">
    <w:abstractNumId w:val="5"/>
  </w:num>
  <w:num w:numId="14" w16cid:durableId="620963921">
    <w:abstractNumId w:val="12"/>
  </w:num>
  <w:num w:numId="15" w16cid:durableId="1056127646">
    <w:abstractNumId w:val="9"/>
  </w:num>
  <w:num w:numId="16" w16cid:durableId="224801515">
    <w:abstractNumId w:val="9"/>
  </w:num>
  <w:num w:numId="17" w16cid:durableId="1410347122">
    <w:abstractNumId w:val="1"/>
  </w:num>
  <w:num w:numId="18" w16cid:durableId="1332368598">
    <w:abstractNumId w:val="2"/>
  </w:num>
  <w:num w:numId="19" w16cid:durableId="1296717454">
    <w:abstractNumId w:val="3"/>
  </w:num>
  <w:num w:numId="20" w16cid:durableId="2009405423">
    <w:abstractNumId w:val="24"/>
  </w:num>
  <w:num w:numId="21" w16cid:durableId="217399179">
    <w:abstractNumId w:val="4"/>
  </w:num>
  <w:num w:numId="22" w16cid:durableId="244195586">
    <w:abstractNumId w:val="8"/>
  </w:num>
  <w:num w:numId="23" w16cid:durableId="804546034">
    <w:abstractNumId w:val="22"/>
  </w:num>
  <w:num w:numId="24" w16cid:durableId="1115826582">
    <w:abstractNumId w:val="9"/>
  </w:num>
  <w:num w:numId="25" w16cid:durableId="1266156912">
    <w:abstractNumId w:val="9"/>
  </w:num>
  <w:num w:numId="26" w16cid:durableId="718945102">
    <w:abstractNumId w:val="9"/>
  </w:num>
  <w:num w:numId="27" w16cid:durableId="608857322">
    <w:abstractNumId w:val="10"/>
  </w:num>
  <w:num w:numId="28" w16cid:durableId="46758282">
    <w:abstractNumId w:val="11"/>
  </w:num>
  <w:num w:numId="29" w16cid:durableId="1595867779">
    <w:abstractNumId w:val="23"/>
  </w:num>
  <w:num w:numId="30" w16cid:durableId="411972842">
    <w:abstractNumId w:val="17"/>
  </w:num>
  <w:num w:numId="31" w16cid:durableId="333605945">
    <w:abstractNumId w:val="9"/>
  </w:num>
  <w:num w:numId="32" w16cid:durableId="29648963">
    <w:abstractNumId w:val="7"/>
  </w:num>
  <w:num w:numId="33" w16cid:durableId="1410076450">
    <w:abstractNumId w:val="9"/>
  </w:num>
  <w:num w:numId="34" w16cid:durableId="130176090">
    <w:abstractNumId w:val="9"/>
  </w:num>
  <w:num w:numId="35" w16cid:durableId="1187790019">
    <w:abstractNumId w:val="9"/>
  </w:num>
  <w:num w:numId="36" w16cid:durableId="991981165">
    <w:abstractNumId w:val="18"/>
  </w:num>
  <w:num w:numId="37" w16cid:durableId="2041125946">
    <w:abstractNumId w:val="20"/>
  </w:num>
  <w:num w:numId="38" w16cid:durableId="1771388291">
    <w:abstractNumId w:val="0"/>
  </w:num>
  <w:num w:numId="39" w16cid:durableId="111884209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11B"/>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9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BAF"/>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BD7"/>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72D"/>
    <w:rsid w:val="001F4DD2"/>
    <w:rsid w:val="001F5512"/>
    <w:rsid w:val="001F5FDC"/>
    <w:rsid w:val="001F626C"/>
    <w:rsid w:val="001F6F34"/>
    <w:rsid w:val="001F71E4"/>
    <w:rsid w:val="001F7663"/>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871F6"/>
    <w:rsid w:val="002913B8"/>
    <w:rsid w:val="002914A7"/>
    <w:rsid w:val="002915B7"/>
    <w:rsid w:val="00291E51"/>
    <w:rsid w:val="002926DC"/>
    <w:rsid w:val="002928F7"/>
    <w:rsid w:val="00292D6B"/>
    <w:rsid w:val="00292DC5"/>
    <w:rsid w:val="0029314D"/>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31F4"/>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1A4"/>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135"/>
    <w:rsid w:val="00463D83"/>
    <w:rsid w:val="00463EC0"/>
    <w:rsid w:val="00464140"/>
    <w:rsid w:val="0046566A"/>
    <w:rsid w:val="00465AE3"/>
    <w:rsid w:val="0046639A"/>
    <w:rsid w:val="00466A19"/>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36B8"/>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EE5"/>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B5C"/>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40EC"/>
    <w:rsid w:val="00505528"/>
    <w:rsid w:val="005059E2"/>
    <w:rsid w:val="00505C31"/>
    <w:rsid w:val="00505CC2"/>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3A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16D"/>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7DF"/>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7D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7EB"/>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2F3A"/>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CAE"/>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046"/>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C19"/>
    <w:rsid w:val="00925E77"/>
    <w:rsid w:val="0092635A"/>
    <w:rsid w:val="009271B9"/>
    <w:rsid w:val="0093032D"/>
    <w:rsid w:val="0093035B"/>
    <w:rsid w:val="0093061F"/>
    <w:rsid w:val="00930A38"/>
    <w:rsid w:val="009317C3"/>
    <w:rsid w:val="009322F0"/>
    <w:rsid w:val="00932ED5"/>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741"/>
    <w:rsid w:val="0098288F"/>
    <w:rsid w:val="009831C4"/>
    <w:rsid w:val="009845C3"/>
    <w:rsid w:val="009848B8"/>
    <w:rsid w:val="00985510"/>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28B4"/>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A0B"/>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8607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0E"/>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465"/>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7BC"/>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1"/>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1CEB"/>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6C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D1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3FF"/>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7C5"/>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05"/>
    <w:rsid w:val="00F70418"/>
    <w:rsid w:val="00F70D1C"/>
    <w:rsid w:val="00F7117D"/>
    <w:rsid w:val="00F72230"/>
    <w:rsid w:val="00F73932"/>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81</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8</cp:revision>
  <cp:lastPrinted>2010-01-07T02:23:00Z</cp:lastPrinted>
  <dcterms:created xsi:type="dcterms:W3CDTF">2024-05-07T15:50:00Z</dcterms:created>
  <dcterms:modified xsi:type="dcterms:W3CDTF">2024-05-12T10:33:00Z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